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54" w:rsidRDefault="00020254" w:rsidP="00020254">
      <w:pPr>
        <w:rPr>
          <w:lang w:eastAsia="en-AU"/>
        </w:rPr>
      </w:pPr>
      <w:bookmarkStart w:id="0" w:name="_GoBack"/>
      <w:bookmarkEnd w:id="0"/>
      <w:r w:rsidRPr="00020254">
        <w:rPr>
          <w:lang w:eastAsia="en-AU"/>
        </w:rPr>
        <w:t>A joint community update from t</w:t>
      </w:r>
      <w:r>
        <w:rPr>
          <w:lang w:eastAsia="en-AU"/>
        </w:rPr>
        <w:t>he Gove Futures Reference Group.</w:t>
      </w:r>
    </w:p>
    <w:p w:rsidR="00020254" w:rsidRPr="00020254" w:rsidRDefault="00020254" w:rsidP="00020254">
      <w:pPr>
        <w:rPr>
          <w:lang w:eastAsia="en-AU"/>
        </w:rPr>
      </w:pPr>
      <w:r w:rsidRPr="00020254">
        <w:rPr>
          <w:lang w:eastAsia="en-AU"/>
        </w:rPr>
        <w:t xml:space="preserve">This was presented at the Gove Peninsula Surf Life Saving Club on </w:t>
      </w:r>
      <w:r w:rsidR="00547728">
        <w:rPr>
          <w:lang w:eastAsia="en-AU"/>
        </w:rPr>
        <w:t>23 May and 30 May 2023</w:t>
      </w:r>
      <w:r w:rsidRPr="00020254">
        <w:rPr>
          <w:lang w:eastAsia="en-AU"/>
        </w:rPr>
        <w:t>, by members of the Gove Pen</w:t>
      </w:r>
      <w:r>
        <w:rPr>
          <w:lang w:eastAsia="en-AU"/>
        </w:rPr>
        <w:t>insula Futures Reference Group.</w:t>
      </w:r>
    </w:p>
    <w:p w:rsidR="00020254" w:rsidRDefault="00020254" w:rsidP="00020254">
      <w:pPr>
        <w:pStyle w:val="Heading1"/>
        <w:rPr>
          <w:lang w:eastAsia="en-AU"/>
        </w:rPr>
      </w:pPr>
      <w:r>
        <w:rPr>
          <w:lang w:eastAsia="en-AU"/>
        </w:rPr>
        <w:t>Agenda</w:t>
      </w:r>
    </w:p>
    <w:p w:rsidR="00020254" w:rsidRPr="00020254" w:rsidRDefault="00020254" w:rsidP="00525554">
      <w:pPr>
        <w:pStyle w:val="ListParagraph"/>
        <w:numPr>
          <w:ilvl w:val="0"/>
          <w:numId w:val="9"/>
        </w:numPr>
        <w:rPr>
          <w:lang w:eastAsia="en-AU"/>
        </w:rPr>
      </w:pPr>
      <w:r w:rsidRPr="00020254">
        <w:rPr>
          <w:lang w:eastAsia="en-AU"/>
        </w:rPr>
        <w:t>Welcome</w:t>
      </w:r>
    </w:p>
    <w:p w:rsidR="00020254" w:rsidRPr="00020254" w:rsidRDefault="00020254" w:rsidP="00525554">
      <w:pPr>
        <w:pStyle w:val="ListParagraph"/>
        <w:numPr>
          <w:ilvl w:val="0"/>
          <w:numId w:val="9"/>
        </w:numPr>
        <w:rPr>
          <w:lang w:eastAsia="en-AU"/>
        </w:rPr>
      </w:pPr>
      <w:r w:rsidRPr="00020254">
        <w:rPr>
          <w:lang w:eastAsia="en-AU"/>
        </w:rPr>
        <w:t>Traditional Owners’ vision</w:t>
      </w:r>
    </w:p>
    <w:p w:rsidR="00020254" w:rsidRPr="00020254" w:rsidRDefault="00020254" w:rsidP="00525554">
      <w:pPr>
        <w:pStyle w:val="ListParagraph"/>
        <w:numPr>
          <w:ilvl w:val="0"/>
          <w:numId w:val="9"/>
        </w:numPr>
        <w:rPr>
          <w:lang w:eastAsia="en-AU"/>
        </w:rPr>
      </w:pPr>
      <w:r w:rsidRPr="00020254">
        <w:rPr>
          <w:lang w:eastAsia="en-AU"/>
        </w:rPr>
        <w:t>Reference group work streams</w:t>
      </w:r>
    </w:p>
    <w:p w:rsidR="00020254" w:rsidRPr="00020254" w:rsidRDefault="00020254" w:rsidP="00525554">
      <w:pPr>
        <w:pStyle w:val="ListParagraph"/>
        <w:numPr>
          <w:ilvl w:val="0"/>
          <w:numId w:val="9"/>
        </w:numPr>
        <w:rPr>
          <w:lang w:eastAsia="en-AU"/>
        </w:rPr>
      </w:pPr>
      <w:r w:rsidRPr="00020254">
        <w:rPr>
          <w:lang w:eastAsia="en-AU"/>
        </w:rPr>
        <w:t>Work to date</w:t>
      </w:r>
    </w:p>
    <w:p w:rsidR="00020254" w:rsidRDefault="00020254" w:rsidP="00525554">
      <w:pPr>
        <w:pStyle w:val="ListParagraph"/>
        <w:numPr>
          <w:ilvl w:val="0"/>
          <w:numId w:val="9"/>
        </w:numPr>
        <w:rPr>
          <w:lang w:eastAsia="en-AU"/>
        </w:rPr>
      </w:pPr>
      <w:r w:rsidRPr="00020254">
        <w:rPr>
          <w:lang w:eastAsia="en-AU"/>
        </w:rPr>
        <w:t>Work streams priorities 2022-23</w:t>
      </w:r>
    </w:p>
    <w:p w:rsidR="00020254" w:rsidRDefault="00020254" w:rsidP="00020254">
      <w:pPr>
        <w:pStyle w:val="Heading1"/>
        <w:rPr>
          <w:lang w:eastAsia="en-AU"/>
        </w:rPr>
      </w:pPr>
      <w:r w:rsidRPr="00020254">
        <w:rPr>
          <w:lang w:eastAsia="en-AU"/>
        </w:rPr>
        <w:t>Traditional Owners' vision</w:t>
      </w:r>
    </w:p>
    <w:p w:rsidR="00547728" w:rsidRPr="00547728" w:rsidRDefault="00547728" w:rsidP="00547728">
      <w:pPr>
        <w:pStyle w:val="Heading1"/>
        <w:rPr>
          <w:rFonts w:ascii="Lato" w:eastAsia="Calibri" w:hAnsi="Lato"/>
          <w:color w:val="auto"/>
          <w:kern w:val="0"/>
          <w:sz w:val="22"/>
          <w:szCs w:val="22"/>
          <w:lang w:eastAsia="en-AU"/>
        </w:rPr>
      </w:pPr>
      <w:r w:rsidRPr="00547728">
        <w:rPr>
          <w:rFonts w:ascii="Lato" w:eastAsia="Calibri" w:hAnsi="Lato"/>
          <w:color w:val="auto"/>
          <w:kern w:val="0"/>
          <w:sz w:val="22"/>
          <w:szCs w:val="22"/>
          <w:lang w:eastAsia="en-AU"/>
        </w:rPr>
        <w:t xml:space="preserve">The Gove Peninsula is one of the most special places in Australia. </w:t>
      </w:r>
    </w:p>
    <w:p w:rsidR="00547728" w:rsidRPr="00547728" w:rsidRDefault="00547728" w:rsidP="00547728">
      <w:pPr>
        <w:pStyle w:val="Heading1"/>
        <w:rPr>
          <w:rFonts w:ascii="Lato" w:eastAsia="Calibri" w:hAnsi="Lato"/>
          <w:color w:val="auto"/>
          <w:kern w:val="0"/>
          <w:sz w:val="22"/>
          <w:szCs w:val="22"/>
          <w:lang w:eastAsia="en-AU"/>
        </w:rPr>
      </w:pPr>
      <w:r w:rsidRPr="00547728">
        <w:rPr>
          <w:rFonts w:ascii="Lato" w:eastAsia="Calibri" w:hAnsi="Lato"/>
          <w:color w:val="auto"/>
          <w:kern w:val="0"/>
          <w:sz w:val="22"/>
          <w:szCs w:val="22"/>
          <w:lang w:eastAsia="en-AU"/>
        </w:rPr>
        <w:t xml:space="preserve">Our vision is to rejuvenate the region. It will be a place for us to share our culture, and a business and services hub for all of Arnhem Land. </w:t>
      </w:r>
    </w:p>
    <w:p w:rsidR="00547728" w:rsidRDefault="00547728" w:rsidP="00020254">
      <w:pPr>
        <w:rPr>
          <w:lang w:eastAsia="en-AU"/>
        </w:rPr>
      </w:pPr>
      <w:r w:rsidRPr="00547728">
        <w:rPr>
          <w:lang w:eastAsia="en-AU"/>
        </w:rPr>
        <w:t xml:space="preserve">We will work together to create a stronger and more secure future for generations of Yolŋu and Ŋäpaki (non-Aboriginal people) </w:t>
      </w:r>
      <w:r w:rsidRPr="00547728">
        <w:rPr>
          <w:lang w:eastAsia="en-AU"/>
        </w:rPr>
        <w:br/>
        <w:t>to come.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lang w:eastAsia="en-AU"/>
        </w:rPr>
        <w:t xml:space="preserve">Gove Peninsula-nydja dhuwala dhapirrk wäŋa dhuwala Australia. 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lang w:eastAsia="en-AU"/>
        </w:rPr>
        <w:t xml:space="preserve">Ŋilimurruŋguŋu nhänharanydja ŋilimurru yurru sharing ŋilimurruŋguwuy culture, business ga services dhiyala Arnhem Landŋuru. 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lang w:eastAsia="en-AU"/>
        </w:rPr>
        <w:t>Marr ŋilimurru yurru djäma rrambaŋi ŋurikina bala yalalaŋumirri wu Yolŋuwu ga Ŋäpakiwu.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b/>
          <w:bCs/>
          <w:lang w:eastAsia="en-AU"/>
        </w:rPr>
        <w:t>Recognition of Traditional Owners.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lang w:eastAsia="en-AU"/>
        </w:rPr>
        <w:t>Dharaŋan wäŋa-waṯaŋunha malanha.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b/>
          <w:bCs/>
          <w:lang w:eastAsia="en-AU"/>
        </w:rPr>
        <w:t xml:space="preserve">Yolŋu and Ŋäpaki together. 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lang w:eastAsia="en-AU"/>
        </w:rPr>
        <w:t>Yolŋu ga Ŋäpaki rrambaŋi.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b/>
          <w:bCs/>
          <w:lang w:eastAsia="en-AU"/>
        </w:rPr>
        <w:t>Connecting with culture and country.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lang w:eastAsia="en-AU"/>
        </w:rPr>
        <w:t>Rrambaŋikuma bala wäŋalili, Romlili, ga Culturelili.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b/>
          <w:bCs/>
          <w:lang w:eastAsia="en-AU"/>
        </w:rPr>
        <w:t>A diverse economy.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lang w:eastAsia="en-AU"/>
        </w:rPr>
        <w:t>Yaka yurru djäma waŋganygala miṯtjiwala marr ŋilimurru yuru djäma rrambaŋi ga wiripu-wiripu djäma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b/>
          <w:bCs/>
          <w:lang w:eastAsia="en-AU"/>
        </w:rPr>
        <w:lastRenderedPageBreak/>
        <w:t>Rejuvenating Nhulunbuy.</w:t>
      </w:r>
    </w:p>
    <w:p w:rsidR="00547728" w:rsidRDefault="00547728" w:rsidP="00547728">
      <w:pPr>
        <w:rPr>
          <w:lang w:eastAsia="en-AU"/>
        </w:rPr>
      </w:pPr>
      <w:r w:rsidRPr="00547728">
        <w:rPr>
          <w:lang w:eastAsia="en-AU"/>
        </w:rPr>
        <w:t>Djäma Nhulunbuynha yuṯakuma.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b/>
          <w:bCs/>
          <w:lang w:eastAsia="en-AU"/>
        </w:rPr>
        <w:t>Nhulunbuy as a services hub.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lang w:eastAsia="en-AU"/>
        </w:rPr>
        <w:t>Nhulunŋura base yurru djingaryun yalalawu marr yurru guŋga’yun Yolŋuŋha.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b/>
          <w:bCs/>
          <w:lang w:eastAsia="en-AU"/>
        </w:rPr>
        <w:t>Infrastructure ready for the future.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lang w:eastAsia="en-AU"/>
        </w:rPr>
        <w:t xml:space="preserve">Djäma Nhulunbuynha latju ga ŋäthilmirriyama yalalawu marr yurru wäŋa djäma manymakkuma balanyara bitjan dhukkar, bäwa, houses, airport. 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b/>
          <w:bCs/>
          <w:lang w:eastAsia="en-AU"/>
        </w:rPr>
        <w:t xml:space="preserve">Town, communities and 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b/>
          <w:bCs/>
          <w:lang w:eastAsia="en-AU"/>
        </w:rPr>
        <w:t>homelands strong together.</w:t>
      </w:r>
    </w:p>
    <w:p w:rsidR="00547728" w:rsidRPr="00547728" w:rsidRDefault="00547728" w:rsidP="00547728">
      <w:pPr>
        <w:rPr>
          <w:lang w:eastAsia="en-AU"/>
        </w:rPr>
      </w:pPr>
      <w:r w:rsidRPr="00547728">
        <w:rPr>
          <w:lang w:eastAsia="en-AU"/>
        </w:rPr>
        <w:t>Nhulunbuy, Yirrkala, Gunyaŋara ga Homeland yurru djäma rrambaŋi.</w:t>
      </w:r>
    </w:p>
    <w:p w:rsidR="00020254" w:rsidRDefault="00020254" w:rsidP="00020254">
      <w:pPr>
        <w:pStyle w:val="Heading1"/>
        <w:rPr>
          <w:lang w:eastAsia="en-AU"/>
        </w:rPr>
      </w:pPr>
      <w:r w:rsidRPr="00020254">
        <w:rPr>
          <w:lang w:eastAsia="en-AU"/>
        </w:rPr>
        <w:t>Reference group work streams</w:t>
      </w:r>
    </w:p>
    <w:p w:rsidR="004C4FBA" w:rsidRDefault="004C4FBA" w:rsidP="00B138A1">
      <w:pPr>
        <w:rPr>
          <w:lang w:eastAsia="en-AU"/>
        </w:rPr>
      </w:pPr>
      <w:r>
        <w:rPr>
          <w:lang w:eastAsia="en-AU"/>
        </w:rPr>
        <w:t xml:space="preserve">The </w:t>
      </w:r>
      <w:r w:rsidR="00020254">
        <w:rPr>
          <w:lang w:eastAsia="en-AU"/>
        </w:rPr>
        <w:t>Gove Peninsula Futures Reference Group</w:t>
      </w:r>
      <w:r>
        <w:rPr>
          <w:lang w:eastAsia="en-AU"/>
        </w:rPr>
        <w:t xml:space="preserve"> </w:t>
      </w:r>
      <w:r w:rsidR="00547728">
        <w:rPr>
          <w:lang w:eastAsia="en-AU"/>
        </w:rPr>
        <w:t>Workstreams are:</w:t>
      </w:r>
    </w:p>
    <w:p w:rsidR="004C4FBA" w:rsidRDefault="004C4FBA" w:rsidP="00525554">
      <w:pPr>
        <w:pStyle w:val="ListParagraph"/>
        <w:numPr>
          <w:ilvl w:val="0"/>
          <w:numId w:val="11"/>
        </w:numPr>
        <w:rPr>
          <w:lang w:eastAsia="en-AU"/>
        </w:rPr>
      </w:pPr>
      <w:r w:rsidRPr="004C4FBA">
        <w:rPr>
          <w:lang w:eastAsia="en-AU"/>
        </w:rPr>
        <w:t>Yolŋu and Ŋäpaki together (in 2023)</w:t>
      </w:r>
    </w:p>
    <w:p w:rsidR="004C4FBA" w:rsidRDefault="00547728" w:rsidP="005255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L</w:t>
      </w:r>
      <w:r w:rsidR="004C4FBA" w:rsidRPr="004C4FBA">
        <w:rPr>
          <w:lang w:eastAsia="en-AU"/>
        </w:rPr>
        <w:t xml:space="preserve">and </w:t>
      </w:r>
      <w:r>
        <w:rPr>
          <w:lang w:eastAsia="en-AU"/>
        </w:rPr>
        <w:t>T</w:t>
      </w:r>
      <w:r w:rsidR="004C4FBA" w:rsidRPr="004C4FBA">
        <w:rPr>
          <w:lang w:eastAsia="en-AU"/>
        </w:rPr>
        <w:t>enure</w:t>
      </w:r>
    </w:p>
    <w:p w:rsidR="004C4FBA" w:rsidRDefault="00547728" w:rsidP="005255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E</w:t>
      </w:r>
      <w:r w:rsidR="004C4FBA" w:rsidRPr="004C4FBA">
        <w:rPr>
          <w:lang w:eastAsia="en-AU"/>
        </w:rPr>
        <w:t xml:space="preserve">conomic </w:t>
      </w:r>
      <w:r>
        <w:rPr>
          <w:lang w:eastAsia="en-AU"/>
        </w:rPr>
        <w:t>D</w:t>
      </w:r>
      <w:r w:rsidR="004C4FBA" w:rsidRPr="004C4FBA">
        <w:rPr>
          <w:lang w:eastAsia="en-AU"/>
        </w:rPr>
        <w:t xml:space="preserve">evelopment and </w:t>
      </w:r>
      <w:r>
        <w:rPr>
          <w:lang w:eastAsia="en-AU"/>
        </w:rPr>
        <w:t>T</w:t>
      </w:r>
      <w:r w:rsidR="004C4FBA" w:rsidRPr="004C4FBA">
        <w:rPr>
          <w:lang w:eastAsia="en-AU"/>
        </w:rPr>
        <w:t>ransition</w:t>
      </w:r>
    </w:p>
    <w:p w:rsidR="004C4FBA" w:rsidRDefault="00547728" w:rsidP="005255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E</w:t>
      </w:r>
      <w:r w:rsidR="004C4FBA" w:rsidRPr="004C4FBA">
        <w:rPr>
          <w:lang w:eastAsia="en-AU"/>
        </w:rPr>
        <w:t xml:space="preserve">ssential </w:t>
      </w:r>
      <w:r>
        <w:rPr>
          <w:lang w:eastAsia="en-AU"/>
        </w:rPr>
        <w:t>S</w:t>
      </w:r>
      <w:r w:rsidR="004C4FBA" w:rsidRPr="004C4FBA">
        <w:rPr>
          <w:lang w:eastAsia="en-AU"/>
        </w:rPr>
        <w:t xml:space="preserve">ervices and </w:t>
      </w:r>
      <w:r>
        <w:rPr>
          <w:lang w:eastAsia="en-AU"/>
        </w:rPr>
        <w:t>I</w:t>
      </w:r>
      <w:r w:rsidR="004C4FBA" w:rsidRPr="004C4FBA">
        <w:rPr>
          <w:lang w:eastAsia="en-AU"/>
        </w:rPr>
        <w:t>nfrastructure</w:t>
      </w:r>
    </w:p>
    <w:p w:rsidR="004C4FBA" w:rsidRDefault="00547728" w:rsidP="005255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C</w:t>
      </w:r>
      <w:r w:rsidR="004C4FBA" w:rsidRPr="004C4FBA">
        <w:rPr>
          <w:lang w:eastAsia="en-AU"/>
        </w:rPr>
        <w:t xml:space="preserve">ommunity and </w:t>
      </w:r>
      <w:r>
        <w:rPr>
          <w:lang w:eastAsia="en-AU"/>
        </w:rPr>
        <w:t>G</w:t>
      </w:r>
      <w:r w:rsidR="004C4FBA" w:rsidRPr="004C4FBA">
        <w:rPr>
          <w:lang w:eastAsia="en-AU"/>
        </w:rPr>
        <w:t xml:space="preserve">overnment </w:t>
      </w:r>
      <w:r>
        <w:rPr>
          <w:lang w:eastAsia="en-AU"/>
        </w:rPr>
        <w:t>S</w:t>
      </w:r>
      <w:r w:rsidR="004C4FBA" w:rsidRPr="004C4FBA">
        <w:rPr>
          <w:lang w:eastAsia="en-AU"/>
        </w:rPr>
        <w:t>ervices</w:t>
      </w:r>
    </w:p>
    <w:p w:rsidR="004C4FBA" w:rsidRDefault="00547728" w:rsidP="005255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T</w:t>
      </w:r>
      <w:r w:rsidR="004C4FBA" w:rsidRPr="004C4FBA">
        <w:rPr>
          <w:lang w:eastAsia="en-AU"/>
        </w:rPr>
        <w:t xml:space="preserve">own </w:t>
      </w:r>
      <w:r>
        <w:rPr>
          <w:lang w:eastAsia="en-AU"/>
        </w:rPr>
        <w:t>G</w:t>
      </w:r>
      <w:r w:rsidR="004C4FBA" w:rsidRPr="004C4FBA">
        <w:rPr>
          <w:lang w:eastAsia="en-AU"/>
        </w:rPr>
        <w:t>overnance (in 2023)</w:t>
      </w:r>
      <w:r w:rsidR="004C4FBA">
        <w:rPr>
          <w:lang w:eastAsia="en-AU"/>
        </w:rPr>
        <w:t>.</w:t>
      </w:r>
    </w:p>
    <w:p w:rsidR="004C4FBA" w:rsidRDefault="004C4FBA" w:rsidP="004C4FBA">
      <w:pPr>
        <w:pStyle w:val="Heading1"/>
        <w:rPr>
          <w:lang w:eastAsia="en-AU"/>
        </w:rPr>
      </w:pPr>
      <w:r>
        <w:rPr>
          <w:lang w:eastAsia="en-AU"/>
        </w:rPr>
        <w:t>Work to date</w:t>
      </w:r>
    </w:p>
    <w:p w:rsidR="004C4FBA" w:rsidRDefault="004C4FBA" w:rsidP="004C4FBA">
      <w:pPr>
        <w:pStyle w:val="Heading2"/>
        <w:rPr>
          <w:lang w:eastAsia="en-AU"/>
        </w:rPr>
      </w:pPr>
      <w:r>
        <w:rPr>
          <w:lang w:eastAsia="en-AU"/>
        </w:rPr>
        <w:t>2018</w:t>
      </w:r>
    </w:p>
    <w:p w:rsidR="001A2EDA" w:rsidRPr="004C4FBA" w:rsidRDefault="00525554" w:rsidP="00525554">
      <w:pPr>
        <w:numPr>
          <w:ilvl w:val="0"/>
          <w:numId w:val="12"/>
        </w:numPr>
        <w:rPr>
          <w:lang w:eastAsia="en-AU"/>
        </w:rPr>
      </w:pPr>
      <w:r w:rsidRPr="004C4FBA">
        <w:rPr>
          <w:lang w:eastAsia="en-AU"/>
        </w:rPr>
        <w:t>Reference group formed</w:t>
      </w:r>
    </w:p>
    <w:p w:rsidR="001A2EDA" w:rsidRPr="004C4FBA" w:rsidRDefault="00525554" w:rsidP="00525554">
      <w:pPr>
        <w:numPr>
          <w:ilvl w:val="0"/>
          <w:numId w:val="12"/>
        </w:numPr>
        <w:rPr>
          <w:lang w:eastAsia="en-AU"/>
        </w:rPr>
      </w:pPr>
      <w:r w:rsidRPr="004C4FBA">
        <w:rPr>
          <w:lang w:eastAsia="en-AU"/>
        </w:rPr>
        <w:t>Terms of reference developed and endorsed</w:t>
      </w:r>
    </w:p>
    <w:p w:rsidR="001A2EDA" w:rsidRPr="004C4FBA" w:rsidRDefault="00525554" w:rsidP="00525554">
      <w:pPr>
        <w:numPr>
          <w:ilvl w:val="0"/>
          <w:numId w:val="12"/>
        </w:numPr>
        <w:rPr>
          <w:lang w:eastAsia="en-AU"/>
        </w:rPr>
      </w:pPr>
      <w:r w:rsidRPr="004C4FBA">
        <w:rPr>
          <w:lang w:eastAsia="en-AU"/>
        </w:rPr>
        <w:t>Gove Peninsula Economic Options Report finalised</w:t>
      </w:r>
    </w:p>
    <w:p w:rsidR="004C4FBA" w:rsidRDefault="00963903" w:rsidP="00963903">
      <w:pPr>
        <w:pStyle w:val="Heading2"/>
        <w:rPr>
          <w:lang w:eastAsia="en-AU"/>
        </w:rPr>
      </w:pPr>
      <w:r>
        <w:rPr>
          <w:lang w:eastAsia="en-AU"/>
        </w:rPr>
        <w:t>2019</w:t>
      </w:r>
    </w:p>
    <w:p w:rsidR="001A2EDA" w:rsidRPr="00963903" w:rsidRDefault="00525554" w:rsidP="00525554">
      <w:pPr>
        <w:numPr>
          <w:ilvl w:val="0"/>
          <w:numId w:val="13"/>
        </w:numPr>
        <w:rPr>
          <w:lang w:eastAsia="en-AU"/>
        </w:rPr>
      </w:pPr>
      <w:r w:rsidRPr="00963903">
        <w:rPr>
          <w:lang w:eastAsia="en-AU"/>
        </w:rPr>
        <w:t>Reference group statement of intent released</w:t>
      </w:r>
    </w:p>
    <w:p w:rsidR="001A2EDA" w:rsidRPr="00963903" w:rsidRDefault="00525554" w:rsidP="00525554">
      <w:pPr>
        <w:numPr>
          <w:ilvl w:val="0"/>
          <w:numId w:val="13"/>
        </w:numPr>
        <w:rPr>
          <w:lang w:eastAsia="en-AU"/>
        </w:rPr>
      </w:pPr>
      <w:r w:rsidRPr="00963903">
        <w:rPr>
          <w:lang w:eastAsia="en-AU"/>
        </w:rPr>
        <w:t>Funding Traditional Owners’ vision commitment (Rio Tinto, NT Government and Australian Government)</w:t>
      </w:r>
    </w:p>
    <w:p w:rsidR="001A2EDA" w:rsidRPr="00963903" w:rsidRDefault="00525554" w:rsidP="00525554">
      <w:pPr>
        <w:numPr>
          <w:ilvl w:val="0"/>
          <w:numId w:val="13"/>
        </w:numPr>
        <w:rPr>
          <w:lang w:eastAsia="en-AU"/>
        </w:rPr>
      </w:pPr>
      <w:r w:rsidRPr="00963903">
        <w:rPr>
          <w:lang w:eastAsia="en-AU"/>
        </w:rPr>
        <w:t>Direction set for the reference group</w:t>
      </w:r>
    </w:p>
    <w:p w:rsidR="00963903" w:rsidRDefault="00963903" w:rsidP="00963903">
      <w:pPr>
        <w:pStyle w:val="Heading2"/>
        <w:rPr>
          <w:lang w:eastAsia="en-AU"/>
        </w:rPr>
      </w:pPr>
      <w:r>
        <w:rPr>
          <w:lang w:eastAsia="en-AU"/>
        </w:rPr>
        <w:lastRenderedPageBreak/>
        <w:t>2020</w:t>
      </w:r>
    </w:p>
    <w:p w:rsidR="001A2EDA" w:rsidRPr="00963903" w:rsidRDefault="00525554" w:rsidP="00525554">
      <w:pPr>
        <w:numPr>
          <w:ilvl w:val="0"/>
          <w:numId w:val="14"/>
        </w:numPr>
        <w:rPr>
          <w:lang w:eastAsia="en-AU"/>
        </w:rPr>
      </w:pPr>
      <w:r w:rsidRPr="00963903">
        <w:rPr>
          <w:lang w:eastAsia="en-AU"/>
        </w:rPr>
        <w:t>Economic modelling completed (social and economic impact assessment)</w:t>
      </w:r>
    </w:p>
    <w:p w:rsidR="001A2EDA" w:rsidRPr="00963903" w:rsidRDefault="00525554" w:rsidP="00525554">
      <w:pPr>
        <w:numPr>
          <w:ilvl w:val="0"/>
          <w:numId w:val="14"/>
        </w:numPr>
        <w:rPr>
          <w:lang w:eastAsia="en-AU"/>
        </w:rPr>
      </w:pPr>
      <w:r w:rsidRPr="00963903">
        <w:rPr>
          <w:lang w:eastAsia="en-AU"/>
        </w:rPr>
        <w:t xml:space="preserve">TO </w:t>
      </w:r>
      <w:r w:rsidR="00547728">
        <w:rPr>
          <w:lang w:eastAsia="en-AU"/>
        </w:rPr>
        <w:t xml:space="preserve">Vision </w:t>
      </w:r>
      <w:r w:rsidRPr="00963903">
        <w:rPr>
          <w:lang w:eastAsia="en-AU"/>
        </w:rPr>
        <w:t>consultations and workshops conducted</w:t>
      </w:r>
    </w:p>
    <w:p w:rsidR="00963903" w:rsidRDefault="00963903" w:rsidP="00963903">
      <w:pPr>
        <w:pStyle w:val="Heading2"/>
        <w:rPr>
          <w:lang w:eastAsia="en-AU"/>
        </w:rPr>
      </w:pPr>
      <w:r>
        <w:rPr>
          <w:lang w:eastAsia="en-AU"/>
        </w:rPr>
        <w:t>2021</w:t>
      </w:r>
    </w:p>
    <w:p w:rsidR="001A2EDA" w:rsidRPr="00963903" w:rsidRDefault="00525554" w:rsidP="00525554">
      <w:pPr>
        <w:numPr>
          <w:ilvl w:val="0"/>
          <w:numId w:val="15"/>
        </w:numPr>
        <w:rPr>
          <w:lang w:eastAsia="en-AU"/>
        </w:rPr>
      </w:pPr>
      <w:r w:rsidRPr="00963903">
        <w:rPr>
          <w:lang w:eastAsia="en-AU"/>
        </w:rPr>
        <w:t xml:space="preserve">TO </w:t>
      </w:r>
      <w:r w:rsidR="00547728">
        <w:rPr>
          <w:lang w:eastAsia="en-AU"/>
        </w:rPr>
        <w:t>V</w:t>
      </w:r>
      <w:r w:rsidRPr="00963903">
        <w:rPr>
          <w:lang w:eastAsia="en-AU"/>
        </w:rPr>
        <w:t>ision finalised and realised</w:t>
      </w:r>
    </w:p>
    <w:p w:rsidR="001A2EDA" w:rsidRPr="00963903" w:rsidRDefault="00525554" w:rsidP="00525554">
      <w:pPr>
        <w:numPr>
          <w:ilvl w:val="0"/>
          <w:numId w:val="15"/>
        </w:numPr>
        <w:rPr>
          <w:lang w:eastAsia="en-AU"/>
        </w:rPr>
      </w:pPr>
      <w:r w:rsidRPr="00963903">
        <w:rPr>
          <w:lang w:eastAsia="en-AU"/>
        </w:rPr>
        <w:t xml:space="preserve">Amendments agreed and passed to </w:t>
      </w:r>
      <w:r w:rsidRPr="00B138A1">
        <w:rPr>
          <w:i/>
          <w:lang w:eastAsia="en-AU"/>
        </w:rPr>
        <w:t>Aboriginal Land Rights Act (Northern Territory) 1976</w:t>
      </w:r>
    </w:p>
    <w:p w:rsidR="001A2EDA" w:rsidRPr="00963903" w:rsidRDefault="00525554" w:rsidP="00525554">
      <w:pPr>
        <w:numPr>
          <w:ilvl w:val="0"/>
          <w:numId w:val="15"/>
        </w:numPr>
        <w:rPr>
          <w:lang w:eastAsia="en-AU"/>
        </w:rPr>
      </w:pPr>
      <w:r w:rsidRPr="00963903">
        <w:rPr>
          <w:lang w:eastAsia="en-AU"/>
        </w:rPr>
        <w:t>Joint statement released</w:t>
      </w:r>
    </w:p>
    <w:p w:rsidR="001A2EDA" w:rsidRPr="00963903" w:rsidRDefault="00525554" w:rsidP="00525554">
      <w:pPr>
        <w:numPr>
          <w:ilvl w:val="0"/>
          <w:numId w:val="15"/>
        </w:numPr>
        <w:rPr>
          <w:lang w:eastAsia="en-AU"/>
        </w:rPr>
      </w:pPr>
      <w:r w:rsidRPr="00963903">
        <w:rPr>
          <w:lang w:eastAsia="en-AU"/>
        </w:rPr>
        <w:t>Development of 4 work streams</w:t>
      </w:r>
    </w:p>
    <w:p w:rsidR="001A2EDA" w:rsidRPr="00963903" w:rsidRDefault="00525554" w:rsidP="00525554">
      <w:pPr>
        <w:numPr>
          <w:ilvl w:val="0"/>
          <w:numId w:val="15"/>
        </w:numPr>
        <w:rPr>
          <w:lang w:eastAsia="en-AU"/>
        </w:rPr>
      </w:pPr>
      <w:r w:rsidRPr="00963903">
        <w:rPr>
          <w:lang w:eastAsia="en-AU"/>
        </w:rPr>
        <w:t>First meetings of work stream working groups</w:t>
      </w:r>
    </w:p>
    <w:p w:rsidR="001A2EDA" w:rsidRPr="00963903" w:rsidRDefault="00525554" w:rsidP="00525554">
      <w:pPr>
        <w:numPr>
          <w:ilvl w:val="0"/>
          <w:numId w:val="15"/>
        </w:numPr>
        <w:rPr>
          <w:lang w:eastAsia="en-AU"/>
        </w:rPr>
      </w:pPr>
      <w:r w:rsidRPr="00963903">
        <w:rPr>
          <w:lang w:eastAsia="en-AU"/>
        </w:rPr>
        <w:t>Major investment secured in roads and telecommunications</w:t>
      </w:r>
    </w:p>
    <w:p w:rsidR="00963903" w:rsidRDefault="00963903" w:rsidP="00963903">
      <w:pPr>
        <w:pStyle w:val="Heading2"/>
        <w:rPr>
          <w:lang w:eastAsia="en-AU"/>
        </w:rPr>
      </w:pPr>
      <w:r>
        <w:rPr>
          <w:lang w:eastAsia="en-AU"/>
        </w:rPr>
        <w:t>2022</w:t>
      </w:r>
    </w:p>
    <w:p w:rsidR="001A2EDA" w:rsidRPr="00963903" w:rsidRDefault="00525554" w:rsidP="00525554">
      <w:pPr>
        <w:numPr>
          <w:ilvl w:val="0"/>
          <w:numId w:val="16"/>
        </w:numPr>
        <w:rPr>
          <w:lang w:eastAsia="en-AU"/>
        </w:rPr>
      </w:pPr>
      <w:r w:rsidRPr="00963903">
        <w:rPr>
          <w:lang w:eastAsia="en-AU"/>
        </w:rPr>
        <w:t>Land tenure consultancy scope settled ready to go to tender</w:t>
      </w:r>
    </w:p>
    <w:p w:rsidR="001A2EDA" w:rsidRPr="00963903" w:rsidRDefault="00525554" w:rsidP="00525554">
      <w:pPr>
        <w:numPr>
          <w:ilvl w:val="0"/>
          <w:numId w:val="16"/>
        </w:numPr>
        <w:rPr>
          <w:lang w:eastAsia="en-AU"/>
        </w:rPr>
      </w:pPr>
      <w:r w:rsidRPr="00963903">
        <w:rPr>
          <w:lang w:eastAsia="en-AU"/>
        </w:rPr>
        <w:t>Town master planning scope developed</w:t>
      </w:r>
    </w:p>
    <w:p w:rsidR="001A2EDA" w:rsidRPr="00963903" w:rsidRDefault="00525554" w:rsidP="00525554">
      <w:pPr>
        <w:numPr>
          <w:ilvl w:val="0"/>
          <w:numId w:val="16"/>
        </w:numPr>
        <w:rPr>
          <w:lang w:eastAsia="en-AU"/>
        </w:rPr>
      </w:pPr>
      <w:r w:rsidRPr="00963903">
        <w:rPr>
          <w:lang w:eastAsia="en-AU"/>
        </w:rPr>
        <w:t>Funding for combined 10.5MW solar farm secured</w:t>
      </w:r>
    </w:p>
    <w:p w:rsidR="001A2EDA" w:rsidRPr="00963903" w:rsidRDefault="00525554" w:rsidP="00525554">
      <w:pPr>
        <w:numPr>
          <w:ilvl w:val="0"/>
          <w:numId w:val="16"/>
        </w:numPr>
        <w:rPr>
          <w:lang w:eastAsia="en-AU"/>
        </w:rPr>
      </w:pPr>
      <w:r w:rsidRPr="00963903">
        <w:rPr>
          <w:lang w:eastAsia="en-AU"/>
        </w:rPr>
        <w:t>Gove Port Tourism Precinct upgrade funding secured</w:t>
      </w:r>
    </w:p>
    <w:p w:rsidR="00547728" w:rsidRPr="00B138A1" w:rsidRDefault="00547728" w:rsidP="00547728">
      <w:pPr>
        <w:numPr>
          <w:ilvl w:val="0"/>
          <w:numId w:val="16"/>
        </w:numPr>
        <w:rPr>
          <w:lang w:eastAsia="en-AU"/>
        </w:rPr>
      </w:pPr>
      <w:r w:rsidRPr="00B138A1">
        <w:rPr>
          <w:lang w:eastAsia="en-AU"/>
        </w:rPr>
        <w:t>Invitation to establish Stronger Places, Stronger People site to support community strengthening over coming years</w:t>
      </w:r>
    </w:p>
    <w:p w:rsidR="00547728" w:rsidRPr="00B138A1" w:rsidRDefault="00547728" w:rsidP="00547728">
      <w:pPr>
        <w:numPr>
          <w:ilvl w:val="0"/>
          <w:numId w:val="16"/>
        </w:numPr>
        <w:rPr>
          <w:lang w:eastAsia="en-AU"/>
        </w:rPr>
      </w:pPr>
      <w:r w:rsidRPr="00B138A1">
        <w:rPr>
          <w:lang w:eastAsia="en-AU"/>
        </w:rPr>
        <w:t>‘Acceleration of Gove Peninsula Accommodation’ EOI released for Government Employee Housing (GEH) and broader support of industry housing availability</w:t>
      </w:r>
    </w:p>
    <w:p w:rsidR="00547728" w:rsidRDefault="00547728" w:rsidP="00547728">
      <w:pPr>
        <w:numPr>
          <w:ilvl w:val="0"/>
          <w:numId w:val="16"/>
        </w:numPr>
        <w:rPr>
          <w:lang w:eastAsia="en-AU"/>
        </w:rPr>
      </w:pPr>
      <w:r w:rsidRPr="00B138A1">
        <w:rPr>
          <w:lang w:eastAsia="en-AU"/>
        </w:rPr>
        <w:t>An update to the SEIA – a social and economic knowledge base (2021 census) and an Impact Assessment to better understand community challenges and opportunities.  WSP Golder appointed as consultant to lead the work</w:t>
      </w:r>
    </w:p>
    <w:p w:rsidR="00547728" w:rsidRDefault="00547728" w:rsidP="00B138A1">
      <w:pPr>
        <w:pStyle w:val="Heading2"/>
        <w:rPr>
          <w:lang w:eastAsia="en-AU"/>
        </w:rPr>
      </w:pPr>
      <w:r w:rsidRPr="00B138A1">
        <w:rPr>
          <w:lang w:eastAsia="en-AU"/>
        </w:rPr>
        <w:t>2023</w:t>
      </w:r>
    </w:p>
    <w:p w:rsidR="004B03FD" w:rsidRPr="00547728" w:rsidRDefault="004B03FD" w:rsidP="00547728">
      <w:pPr>
        <w:pStyle w:val="ListParagraph"/>
        <w:numPr>
          <w:ilvl w:val="0"/>
          <w:numId w:val="58"/>
        </w:numPr>
        <w:rPr>
          <w:lang w:eastAsia="en-AU"/>
        </w:rPr>
      </w:pPr>
      <w:r w:rsidRPr="00547728">
        <w:rPr>
          <w:lang w:eastAsia="en-AU"/>
        </w:rPr>
        <w:t>Land Tenure Consultant appointed</w:t>
      </w:r>
    </w:p>
    <w:p w:rsidR="004B03FD" w:rsidRPr="00547728" w:rsidRDefault="004B03FD" w:rsidP="00547728">
      <w:pPr>
        <w:pStyle w:val="ListParagraph"/>
        <w:numPr>
          <w:ilvl w:val="0"/>
          <w:numId w:val="58"/>
        </w:numPr>
        <w:rPr>
          <w:lang w:eastAsia="en-AU"/>
        </w:rPr>
      </w:pPr>
      <w:r w:rsidRPr="00547728">
        <w:rPr>
          <w:lang w:eastAsia="en-AU"/>
        </w:rPr>
        <w:t>Rio Tinto engineering study of the condition of town assets</w:t>
      </w:r>
    </w:p>
    <w:p w:rsidR="00547728" w:rsidRPr="00B138A1" w:rsidRDefault="00547728" w:rsidP="00B138A1">
      <w:pPr>
        <w:rPr>
          <w:lang w:eastAsia="en-AU"/>
        </w:rPr>
      </w:pPr>
    </w:p>
    <w:p w:rsidR="00403088" w:rsidRDefault="005F291F" w:rsidP="005F291F">
      <w:pPr>
        <w:pStyle w:val="Heading1"/>
        <w:rPr>
          <w:lang w:eastAsia="en-AU"/>
        </w:rPr>
      </w:pPr>
      <w:r>
        <w:rPr>
          <w:lang w:eastAsia="en-AU"/>
        </w:rPr>
        <w:t xml:space="preserve">Land </w:t>
      </w:r>
      <w:r w:rsidR="00547728">
        <w:rPr>
          <w:lang w:eastAsia="en-AU"/>
        </w:rPr>
        <w:t>T</w:t>
      </w:r>
      <w:r>
        <w:rPr>
          <w:lang w:eastAsia="en-AU"/>
        </w:rPr>
        <w:t xml:space="preserve">enure </w:t>
      </w:r>
      <w:r w:rsidR="00547728">
        <w:rPr>
          <w:lang w:eastAsia="en-AU"/>
        </w:rPr>
        <w:t>Updates</w:t>
      </w:r>
    </w:p>
    <w:p w:rsidR="005F291F" w:rsidRDefault="00403088" w:rsidP="00B138A1">
      <w:pPr>
        <w:pStyle w:val="Heading2"/>
        <w:rPr>
          <w:lang w:eastAsia="en-AU"/>
        </w:rPr>
      </w:pPr>
      <w:r>
        <w:rPr>
          <w:lang w:eastAsia="en-AU"/>
        </w:rPr>
        <w:t>TO Vision Objectives</w:t>
      </w:r>
    </w:p>
    <w:p w:rsidR="00403088" w:rsidRPr="00403088" w:rsidRDefault="00403088" w:rsidP="00B138A1">
      <w:pPr>
        <w:numPr>
          <w:ilvl w:val="0"/>
          <w:numId w:val="16"/>
        </w:numPr>
        <w:rPr>
          <w:lang w:eastAsia="en-AU"/>
        </w:rPr>
      </w:pPr>
      <w:r w:rsidRPr="00403088">
        <w:rPr>
          <w:lang w:eastAsia="en-AU"/>
        </w:rPr>
        <w:t xml:space="preserve">Put in place suitable land tenure that supports investment attraction now and into the future. </w:t>
      </w:r>
    </w:p>
    <w:p w:rsidR="00403088" w:rsidRPr="00403088" w:rsidRDefault="00403088" w:rsidP="00B138A1">
      <w:pPr>
        <w:numPr>
          <w:ilvl w:val="0"/>
          <w:numId w:val="16"/>
        </w:numPr>
        <w:rPr>
          <w:lang w:eastAsia="en-AU"/>
        </w:rPr>
      </w:pPr>
      <w:r w:rsidRPr="00403088">
        <w:rPr>
          <w:lang w:eastAsia="en-AU"/>
        </w:rPr>
        <w:lastRenderedPageBreak/>
        <w:t xml:space="preserve">Develop a masterplan for the Nhulunbuy township which aligns to the TO Vision. </w:t>
      </w:r>
    </w:p>
    <w:p w:rsidR="007D63DA" w:rsidRDefault="007D63DA" w:rsidP="007D63DA">
      <w:pPr>
        <w:pStyle w:val="Heading2"/>
        <w:rPr>
          <w:lang w:eastAsia="en-AU"/>
        </w:rPr>
      </w:pPr>
      <w:r>
        <w:rPr>
          <w:lang w:eastAsia="en-AU"/>
        </w:rPr>
        <w:t>Key actions 2023</w:t>
      </w:r>
    </w:p>
    <w:p w:rsidR="00403088" w:rsidRPr="00B138A1" w:rsidRDefault="00403088" w:rsidP="00B138A1">
      <w:pPr>
        <w:numPr>
          <w:ilvl w:val="0"/>
          <w:numId w:val="16"/>
        </w:numPr>
        <w:rPr>
          <w:lang w:eastAsia="en-AU"/>
        </w:rPr>
      </w:pPr>
      <w:r w:rsidRPr="00B138A1">
        <w:rPr>
          <w:lang w:eastAsia="en-AU"/>
        </w:rPr>
        <w:t>Consultant to support TO consideration of land tenure models and tenure transition processes completed.</w:t>
      </w:r>
    </w:p>
    <w:p w:rsidR="00403088" w:rsidRPr="00B138A1" w:rsidRDefault="00403088" w:rsidP="00B138A1">
      <w:pPr>
        <w:numPr>
          <w:ilvl w:val="0"/>
          <w:numId w:val="16"/>
        </w:numPr>
        <w:rPr>
          <w:lang w:eastAsia="en-AU"/>
        </w:rPr>
      </w:pPr>
      <w:r w:rsidRPr="00B138A1">
        <w:rPr>
          <w:lang w:eastAsia="en-AU"/>
        </w:rPr>
        <w:t>Nhulunbuy master planning consultancy underway.</w:t>
      </w:r>
    </w:p>
    <w:p w:rsidR="00403088" w:rsidRDefault="00403088" w:rsidP="00B138A1">
      <w:pPr>
        <w:numPr>
          <w:ilvl w:val="0"/>
          <w:numId w:val="16"/>
        </w:numPr>
        <w:rPr>
          <w:lang w:eastAsia="en-AU"/>
        </w:rPr>
      </w:pPr>
      <w:r w:rsidRPr="00B138A1">
        <w:rPr>
          <w:lang w:eastAsia="en-AU"/>
        </w:rPr>
        <w:t xml:space="preserve">Identify processes for early diversification of land/assets on minerals title leases. </w:t>
      </w:r>
    </w:p>
    <w:p w:rsidR="00403088" w:rsidRDefault="00403088" w:rsidP="00B138A1">
      <w:pPr>
        <w:pStyle w:val="Heading2"/>
        <w:rPr>
          <w:lang w:eastAsia="en-AU"/>
        </w:rPr>
      </w:pPr>
      <w:r>
        <w:rPr>
          <w:lang w:eastAsia="en-AU"/>
        </w:rPr>
        <w:t>Land Tenure Consultancy</w:t>
      </w:r>
    </w:p>
    <w:p w:rsidR="00403088" w:rsidRDefault="00403088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Consultant appointed April 2023 (complete)</w:t>
      </w:r>
    </w:p>
    <w:p w:rsidR="00403088" w:rsidRDefault="00403088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Engagements with TO Groups commenced July 2023 (current action)</w:t>
      </w:r>
    </w:p>
    <w:p w:rsidR="00403088" w:rsidRDefault="00403088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Final Report Complete (approx December 2023)</w:t>
      </w:r>
    </w:p>
    <w:p w:rsidR="00403088" w:rsidRDefault="00403088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Agreements prepared (approx 2024)</w:t>
      </w:r>
    </w:p>
    <w:p w:rsidR="00403088" w:rsidRPr="00B138A1" w:rsidRDefault="00403088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Post-mining tenure arrangement in place (approx 2025)</w:t>
      </w:r>
    </w:p>
    <w:p w:rsidR="007D63DA" w:rsidRDefault="007D63DA" w:rsidP="007D63DA">
      <w:pPr>
        <w:pStyle w:val="Heading1"/>
        <w:rPr>
          <w:lang w:eastAsia="en-AU"/>
        </w:rPr>
      </w:pPr>
      <w:r>
        <w:rPr>
          <w:lang w:eastAsia="en-AU"/>
        </w:rPr>
        <w:t xml:space="preserve">Essential </w:t>
      </w:r>
      <w:r w:rsidR="00B138A1">
        <w:rPr>
          <w:lang w:eastAsia="en-AU"/>
        </w:rPr>
        <w:t>S</w:t>
      </w:r>
      <w:r>
        <w:rPr>
          <w:lang w:eastAsia="en-AU"/>
        </w:rPr>
        <w:t xml:space="preserve">ervices and </w:t>
      </w:r>
      <w:r w:rsidR="00403088">
        <w:rPr>
          <w:lang w:eastAsia="en-AU"/>
        </w:rPr>
        <w:t>I</w:t>
      </w:r>
      <w:r>
        <w:rPr>
          <w:lang w:eastAsia="en-AU"/>
        </w:rPr>
        <w:t xml:space="preserve">nfrastructure </w:t>
      </w:r>
      <w:r w:rsidR="00403088">
        <w:rPr>
          <w:lang w:eastAsia="en-AU"/>
        </w:rPr>
        <w:t>Updates</w:t>
      </w:r>
    </w:p>
    <w:p w:rsidR="00403088" w:rsidRPr="00B138A1" w:rsidRDefault="00403088" w:rsidP="00B138A1">
      <w:pPr>
        <w:pStyle w:val="Heading2"/>
        <w:rPr>
          <w:lang w:eastAsia="en-AU"/>
        </w:rPr>
      </w:pPr>
      <w:r>
        <w:rPr>
          <w:lang w:eastAsia="en-AU"/>
        </w:rPr>
        <w:t>TO Vision Objectives</w:t>
      </w:r>
    </w:p>
    <w:p w:rsidR="00403088" w:rsidRPr="00403088" w:rsidRDefault="00403088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403088">
        <w:rPr>
          <w:lang w:eastAsia="en-AU"/>
        </w:rPr>
        <w:t xml:space="preserve">Transition of essential services to new authorities, including power generation and distribution, water and sewage. </w:t>
      </w:r>
    </w:p>
    <w:p w:rsidR="00403088" w:rsidRPr="00403088" w:rsidRDefault="00403088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403088">
        <w:rPr>
          <w:lang w:eastAsia="en-AU"/>
        </w:rPr>
        <w:t xml:space="preserve">Securing and improving enabling infrastructure such as key roads, telecommunications, ports and airports. </w:t>
      </w:r>
    </w:p>
    <w:p w:rsidR="007D63DA" w:rsidRDefault="007D63DA" w:rsidP="007D63DA">
      <w:pPr>
        <w:pStyle w:val="Heading2"/>
        <w:rPr>
          <w:lang w:eastAsia="en-AU"/>
        </w:rPr>
      </w:pPr>
      <w:r>
        <w:rPr>
          <w:lang w:eastAsia="en-AU"/>
        </w:rPr>
        <w:t>Key actions 2023</w:t>
      </w:r>
    </w:p>
    <w:p w:rsidR="00403088" w:rsidRPr="00403088" w:rsidRDefault="00403088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403088">
        <w:rPr>
          <w:lang w:eastAsia="en-AU"/>
        </w:rPr>
        <w:t>Sustainable power solutions</w:t>
      </w:r>
    </w:p>
    <w:p w:rsidR="00403088" w:rsidRPr="00403088" w:rsidRDefault="00403088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03088">
        <w:rPr>
          <w:lang w:eastAsia="en-AU"/>
        </w:rPr>
        <w:t>Renewable energy supply (solar) for Gove Peninsula - complete construction in 2024</w:t>
      </w:r>
    </w:p>
    <w:p w:rsidR="00403088" w:rsidRPr="00403088" w:rsidRDefault="00403088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03088">
        <w:rPr>
          <w:lang w:eastAsia="en-AU"/>
        </w:rPr>
        <w:t>Studies on other renewables &amp; hybrid options for power supply, storage and scalability for future industries</w:t>
      </w:r>
    </w:p>
    <w:p w:rsidR="00403088" w:rsidRPr="00403088" w:rsidRDefault="00403088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403088">
        <w:rPr>
          <w:lang w:eastAsia="en-AU"/>
        </w:rPr>
        <w:t>Infrastructure enables economic transition and sustainability</w:t>
      </w:r>
    </w:p>
    <w:p w:rsidR="00403088" w:rsidRPr="00403088" w:rsidRDefault="00403088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03088">
        <w:rPr>
          <w:lang w:eastAsia="en-AU"/>
        </w:rPr>
        <w:t>Commenced an engineering study to support Nhulunbuy town transition.</w:t>
      </w:r>
    </w:p>
    <w:p w:rsidR="00403088" w:rsidRPr="00403088" w:rsidRDefault="00403088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03088">
        <w:rPr>
          <w:lang w:eastAsia="en-AU"/>
        </w:rPr>
        <w:t xml:space="preserve">$14M 100 GB Optic Fibre backhaul upgrade to Arnhem Region and Yirrkala to be completed in July 2023. </w:t>
      </w:r>
    </w:p>
    <w:p w:rsidR="00403088" w:rsidRPr="00403088" w:rsidRDefault="00403088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03088">
        <w:rPr>
          <w:lang w:eastAsia="en-AU"/>
        </w:rPr>
        <w:t>Central Arnhem Road - Early work packages for sealing works from Dhupuma to Birany Birany are currently being surveyed.</w:t>
      </w:r>
    </w:p>
    <w:p w:rsidR="00403088" w:rsidRPr="00403088" w:rsidRDefault="00403088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03088">
        <w:rPr>
          <w:lang w:eastAsia="en-AU"/>
        </w:rPr>
        <w:t>Gove Port Masterplan (Sustainable Development Precinct)</w:t>
      </w:r>
    </w:p>
    <w:p w:rsidR="00403088" w:rsidRPr="00403088" w:rsidRDefault="00403088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03088">
        <w:rPr>
          <w:lang w:eastAsia="en-AU"/>
        </w:rPr>
        <w:t xml:space="preserve"> $8M Gove Port tourism and commercial precinct upgrade commenced</w:t>
      </w:r>
    </w:p>
    <w:p w:rsidR="004B03FD" w:rsidRDefault="004B03FD" w:rsidP="004B03FD">
      <w:pPr>
        <w:pStyle w:val="Heading2"/>
        <w:rPr>
          <w:lang w:eastAsia="en-AU"/>
        </w:rPr>
      </w:pPr>
      <w:r>
        <w:rPr>
          <w:lang w:eastAsia="en-AU"/>
        </w:rPr>
        <w:lastRenderedPageBreak/>
        <w:t>Engineering Study</w:t>
      </w:r>
    </w:p>
    <w:p w:rsid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Town Transition study funded November 2022 (complete)</w:t>
      </w:r>
    </w:p>
    <w:p w:rsid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>
        <w:rPr>
          <w:lang w:eastAsia="en-AU"/>
        </w:rPr>
        <w:t>Rio Tinto confirms investment to assess town assets, utilities and services.</w:t>
      </w:r>
    </w:p>
    <w:p w:rsid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Assets and services data collection February 2023 (complete)</w:t>
      </w:r>
    </w:p>
    <w:p w:rsid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>
        <w:rPr>
          <w:lang w:eastAsia="en-AU"/>
        </w:rPr>
        <w:t>Asset condition, engineering, GIS platform and environmental information collected.</w:t>
      </w:r>
    </w:p>
    <w:p w:rsid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Site investigations and studies June-October 2023 (complete)</w:t>
      </w:r>
    </w:p>
    <w:p w:rsid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>
        <w:rPr>
          <w:lang w:eastAsia="en-AU"/>
        </w:rPr>
        <w:t>Sewerage, water and stormwater inspections. Water, sediment and soil sampling.</w:t>
      </w:r>
    </w:p>
    <w:p w:rsid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Engagement on asset pathways January 2024 (current action)</w:t>
      </w:r>
    </w:p>
    <w:p w:rsid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>
        <w:rPr>
          <w:lang w:eastAsia="en-AU"/>
        </w:rPr>
        <w:t>Analysis of asset condition, criteria and expectations for transition and build roadmap forward</w:t>
      </w:r>
    </w:p>
    <w:p w:rsid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Asset management plans (approx July 2024)</w:t>
      </w:r>
    </w:p>
    <w:p w:rsidR="004B03FD" w:rsidRPr="00E26C80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>
        <w:rPr>
          <w:lang w:eastAsia="en-AU"/>
        </w:rPr>
        <w:t>With partners, develop asset maintenance, transfer and remediation plans.</w:t>
      </w:r>
    </w:p>
    <w:p w:rsidR="007D63DA" w:rsidRDefault="007D63DA" w:rsidP="00B138A1">
      <w:pPr>
        <w:rPr>
          <w:lang w:eastAsia="en-AU"/>
        </w:rPr>
      </w:pPr>
    </w:p>
    <w:p w:rsidR="004B03FD" w:rsidRDefault="004B03FD" w:rsidP="00B138A1">
      <w:pPr>
        <w:pStyle w:val="Heading1"/>
        <w:rPr>
          <w:lang w:eastAsia="en-AU"/>
        </w:rPr>
      </w:pPr>
      <w:r>
        <w:rPr>
          <w:lang w:eastAsia="en-AU"/>
        </w:rPr>
        <w:t>Community and Government Services Update</w:t>
      </w:r>
    </w:p>
    <w:p w:rsidR="004B03FD" w:rsidRPr="00E26C80" w:rsidRDefault="004B03FD" w:rsidP="004B03FD">
      <w:pPr>
        <w:pStyle w:val="Heading2"/>
        <w:rPr>
          <w:lang w:eastAsia="en-AU"/>
        </w:rPr>
      </w:pPr>
      <w:r>
        <w:rPr>
          <w:lang w:eastAsia="en-AU"/>
        </w:rPr>
        <w:t>TO Vision Objectives</w:t>
      </w:r>
    </w:p>
    <w:p w:rsidR="004B03FD" w:rsidRP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 xml:space="preserve">Retaining and enhancing services in the town to ensure Nhulunbuy remains a services hub for the region. </w:t>
      </w:r>
    </w:p>
    <w:p w:rsidR="004B03FD" w:rsidRP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 xml:space="preserve">A hub for: </w:t>
      </w:r>
    </w:p>
    <w:p w:rsidR="004B03FD" w:rsidRP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t>Business support and services</w:t>
      </w:r>
    </w:p>
    <w:p w:rsidR="004B03FD" w:rsidRP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t>Access to government agencies and funded services</w:t>
      </w:r>
    </w:p>
    <w:p w:rsidR="004B03FD" w:rsidRP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t>Education and training with a  choice of schools and education pathways (higher education, VET, adult learning) for local families</w:t>
      </w:r>
    </w:p>
    <w:p w:rsidR="004B03FD" w:rsidRP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t>Health, disability and aged care</w:t>
      </w:r>
    </w:p>
    <w:p w:rsidR="004B03FD" w:rsidRP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t>Regional sports facilities and competitions</w:t>
      </w:r>
    </w:p>
    <w:p w:rsidR="004B03FD" w:rsidRPr="00B138A1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t>Regional resilience and disaster response and preparedness</w:t>
      </w:r>
    </w:p>
    <w:p w:rsidR="004B03FD" w:rsidRDefault="004B03FD" w:rsidP="004B03FD">
      <w:pPr>
        <w:pStyle w:val="Heading2"/>
        <w:rPr>
          <w:lang w:eastAsia="en-AU"/>
        </w:rPr>
      </w:pPr>
      <w:r>
        <w:rPr>
          <w:lang w:eastAsia="en-AU"/>
        </w:rPr>
        <w:t>Key actions 2023</w:t>
      </w:r>
    </w:p>
    <w:p w:rsidR="004B03FD" w:rsidRP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Planning for regionalisation and strengthening of services in priority areas for consideration by Governments.</w:t>
      </w:r>
    </w:p>
    <w:p w:rsidR="004B03FD" w:rsidRPr="00403088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NT Government Cyclone centre and cyclone shelter/recreation projects feasibilities.</w:t>
      </w:r>
    </w:p>
    <w:p w:rsidR="00E67595" w:rsidRDefault="00E67595" w:rsidP="00B138A1">
      <w:pPr>
        <w:rPr>
          <w:lang w:eastAsia="en-AU"/>
        </w:rPr>
      </w:pPr>
    </w:p>
    <w:p w:rsidR="004B03FD" w:rsidRDefault="004B03FD" w:rsidP="00B138A1">
      <w:pPr>
        <w:pStyle w:val="Heading1"/>
        <w:rPr>
          <w:lang w:eastAsia="en-AU"/>
        </w:rPr>
      </w:pPr>
      <w:r w:rsidRPr="004B03FD">
        <w:rPr>
          <w:lang w:eastAsia="en-AU"/>
        </w:rPr>
        <w:lastRenderedPageBreak/>
        <w:t xml:space="preserve">Yolŋu &amp; Ŋäpaki </w:t>
      </w:r>
      <w:r>
        <w:rPr>
          <w:lang w:eastAsia="en-AU"/>
        </w:rPr>
        <w:t>Together Update</w:t>
      </w:r>
    </w:p>
    <w:p w:rsidR="004B03FD" w:rsidRPr="00E26C80" w:rsidRDefault="004B03FD" w:rsidP="004B03FD">
      <w:pPr>
        <w:pStyle w:val="Heading2"/>
        <w:rPr>
          <w:lang w:eastAsia="en-AU"/>
        </w:rPr>
      </w:pPr>
      <w:r>
        <w:rPr>
          <w:lang w:eastAsia="en-AU"/>
        </w:rPr>
        <w:t>TO Vision Objectives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>Nhulunbuy as a place for Yolŋu and Ŋäpaki to live and work together.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>Work together in spirit of trust and openness.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>Supporting Yolŋu to live in communities and homelands.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>Respecting cultural and environmental values.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 xml:space="preserve">Supporting Yolŋu economic independence and workforce development. 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 xml:space="preserve">Brokering respectful partnerships. 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>A harmonious culture among Yolŋu and Ŋäpaki in Nhulunbuy.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 xml:space="preserve">Involvement of TOs in managing alcohol in Nhulunbuy. </w:t>
      </w:r>
    </w:p>
    <w:p w:rsidR="004B03FD" w:rsidRDefault="004B03FD" w:rsidP="004B03FD">
      <w:pPr>
        <w:pStyle w:val="Heading2"/>
        <w:rPr>
          <w:lang w:eastAsia="en-AU"/>
        </w:rPr>
      </w:pPr>
      <w:r>
        <w:rPr>
          <w:lang w:eastAsia="en-AU"/>
        </w:rPr>
        <w:t>Key actions 2023</w:t>
      </w:r>
    </w:p>
    <w:p w:rsidR="004B03FD" w:rsidRP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 xml:space="preserve">Dedicated resources to support workstream. </w:t>
      </w:r>
    </w:p>
    <w:p w:rsidR="004B03FD" w:rsidRP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 xml:space="preserve">Identification of a backbone team as part of the ‘Stronger Places, Stronger People’ initiative. </w:t>
      </w:r>
    </w:p>
    <w:p w:rsidR="004B03FD" w:rsidRP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>Workshop to be held to identify key ways for the community to live and work together in the spirit of the TO Vision.</w:t>
      </w:r>
    </w:p>
    <w:p w:rsidR="004B03FD" w:rsidRDefault="004B03FD" w:rsidP="00B138A1">
      <w:pPr>
        <w:rPr>
          <w:lang w:eastAsia="en-AU"/>
        </w:rPr>
      </w:pPr>
    </w:p>
    <w:p w:rsidR="004B03FD" w:rsidRDefault="004B03FD" w:rsidP="004B03FD">
      <w:pPr>
        <w:pStyle w:val="Heading1"/>
        <w:rPr>
          <w:lang w:eastAsia="en-AU"/>
        </w:rPr>
      </w:pPr>
      <w:r>
        <w:rPr>
          <w:lang w:eastAsia="en-AU"/>
        </w:rPr>
        <w:t>Economic Development and Transition Update</w:t>
      </w:r>
    </w:p>
    <w:p w:rsidR="004B03FD" w:rsidRPr="00E26C80" w:rsidRDefault="004B03FD" w:rsidP="004B03FD">
      <w:pPr>
        <w:pStyle w:val="Heading2"/>
        <w:rPr>
          <w:lang w:eastAsia="en-AU"/>
        </w:rPr>
      </w:pPr>
      <w:r>
        <w:rPr>
          <w:lang w:eastAsia="en-AU"/>
        </w:rPr>
        <w:t>TO Vision Objectives</w:t>
      </w:r>
    </w:p>
    <w:p w:rsidR="004B03FD" w:rsidRPr="00B138A1" w:rsidRDefault="004B03FD" w:rsidP="00B138A1">
      <w:pPr>
        <w:rPr>
          <w:i/>
          <w:lang w:eastAsia="en-AU"/>
        </w:rPr>
      </w:pPr>
      <w:r w:rsidRPr="00B138A1">
        <w:rPr>
          <w:rFonts w:eastAsiaTheme="minorEastAsia"/>
          <w:i/>
          <w:iCs/>
          <w:lang w:eastAsia="en-AU"/>
        </w:rPr>
        <w:t xml:space="preserve">Yaka yurru djäma waŋganygala miṯtjiwala </w:t>
      </w:r>
      <w:r w:rsidRPr="00B138A1">
        <w:rPr>
          <w:i/>
          <w:lang w:eastAsia="en-AU"/>
        </w:rPr>
        <w:t>marr ŋilimurru yuru djäma rrambaŋi ga wiripu-wiripu djäma.</w:t>
      </w:r>
    </w:p>
    <w:p w:rsidR="004B03FD" w:rsidRP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 xml:space="preserve">The Gove Peninsula will be a place for new business ideas, building on its special location and history. We will have a diverse economy with a choice of jobs. 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 xml:space="preserve">Traditional Owners are fully informed and properly engaged in all potential economic development opportunities 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Existing and new businesses are supported by removing barriers and facilitating enablers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The benefits to the region from mine closure work, town transition and long-term monitoring are maximised.</w:t>
      </w:r>
    </w:p>
    <w:p w:rsidR="004B03FD" w:rsidRP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There are respectful partnerships with Yolŋu businesses.</w:t>
      </w:r>
    </w:p>
    <w:p w:rsidR="004B03FD" w:rsidRDefault="004B03FD" w:rsidP="004B03FD">
      <w:pPr>
        <w:pStyle w:val="Heading2"/>
        <w:rPr>
          <w:lang w:eastAsia="en-AU"/>
        </w:rPr>
      </w:pPr>
      <w:r>
        <w:rPr>
          <w:lang w:eastAsia="en-AU"/>
        </w:rPr>
        <w:t>Key actions 2023</w:t>
      </w:r>
    </w:p>
    <w:p w:rsidR="004B03FD" w:rsidRP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Refer to Regional Economic Growth Plan for region wide initiatives​</w:t>
      </w:r>
    </w:p>
    <w:p w:rsidR="004B03FD" w:rsidRP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New processes to support Traditional Owners to consider economic development opportunities.</w:t>
      </w:r>
    </w:p>
    <w:p w:rsidR="004B03FD" w:rsidRP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Social Economic Impact Assessment for mine closure and town transition:</w:t>
      </w:r>
    </w:p>
    <w:p w:rsidR="004B03FD" w:rsidRP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t>Community and business surveys</w:t>
      </w:r>
    </w:p>
    <w:p w:rsidR="004B03FD" w:rsidRP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lastRenderedPageBreak/>
        <w:t>Workforce focus group and data collection</w:t>
      </w:r>
    </w:p>
    <w:p w:rsidR="004B03FD" w:rsidRP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t>Interviews with private and public organisations</w:t>
      </w:r>
    </w:p>
    <w:p w:rsidR="004B03FD" w:rsidRDefault="004B03FD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Development and implementation of a housing strategy to meet demand on the Gove Peninsula​</w:t>
      </w:r>
    </w:p>
    <w:p w:rsidR="004B03FD" w:rsidRDefault="004B03FD" w:rsidP="00B138A1">
      <w:pPr>
        <w:rPr>
          <w:lang w:eastAsia="en-AU"/>
        </w:rPr>
      </w:pPr>
    </w:p>
    <w:p w:rsidR="004B03FD" w:rsidRDefault="004B03FD" w:rsidP="004B03FD">
      <w:pPr>
        <w:pStyle w:val="Heading2"/>
        <w:rPr>
          <w:lang w:eastAsia="en-AU"/>
        </w:rPr>
      </w:pPr>
      <w:r>
        <w:rPr>
          <w:lang w:eastAsia="en-AU"/>
        </w:rPr>
        <w:t>Socio-Economic Impact Assessment (SEIA) Study</w:t>
      </w:r>
    </w:p>
    <w:p w:rsid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>Socio-Economic Impact Assessment study for Mine Closure</w:t>
      </w:r>
      <w:r>
        <w:rPr>
          <w:lang w:eastAsia="en-AU"/>
        </w:rPr>
        <w:t xml:space="preserve"> October 2022 (complete)</w:t>
      </w:r>
    </w:p>
    <w:p w:rsid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t>Rio Tinto investment led by GPFRG to understand the potential impacts and benefits of change</w:t>
      </w:r>
    </w:p>
    <w:p w:rsidR="004B03FD" w:rsidRDefault="004B03FD" w:rsidP="004B03FD">
      <w:pPr>
        <w:pStyle w:val="ListParagraph"/>
        <w:numPr>
          <w:ilvl w:val="0"/>
          <w:numId w:val="60"/>
        </w:numPr>
        <w:rPr>
          <w:lang w:eastAsia="en-AU"/>
        </w:rPr>
      </w:pPr>
      <w:r w:rsidRPr="004B03FD">
        <w:rPr>
          <w:lang w:eastAsia="en-AU"/>
        </w:rPr>
        <w:t>Data collection – update baseline and understand possible futures</w:t>
      </w:r>
      <w:r>
        <w:rPr>
          <w:lang w:eastAsia="en-AU"/>
        </w:rPr>
        <w:t xml:space="preserve"> December 2022 (complete)</w:t>
      </w:r>
    </w:p>
    <w:p w:rsidR="004B03FD" w:rsidRDefault="004B03FD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4B03FD">
        <w:rPr>
          <w:lang w:eastAsia="en-AU"/>
        </w:rPr>
        <w:t>Population, demographics, business development and future investments information</w:t>
      </w:r>
    </w:p>
    <w:p w:rsidR="004B03FD" w:rsidRDefault="00B138A1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Draft base case and transition scenarios</w:t>
      </w:r>
      <w:r>
        <w:rPr>
          <w:lang w:eastAsia="en-AU"/>
        </w:rPr>
        <w:t xml:space="preserve"> August 2023 (current action)</w:t>
      </w:r>
    </w:p>
    <w:p w:rsidR="00B138A1" w:rsidRDefault="00B138A1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B138A1">
        <w:rPr>
          <w:lang w:eastAsia="en-AU"/>
        </w:rPr>
        <w:t>Develop transition scenarios based on evidence from consultation and collective outcomes</w:t>
      </w:r>
    </w:p>
    <w:p w:rsidR="00B138A1" w:rsidRDefault="00B138A1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Resilience and management plans (approx December 2023)</w:t>
      </w:r>
    </w:p>
    <w:p w:rsidR="00B138A1" w:rsidRDefault="00B138A1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B138A1">
        <w:rPr>
          <w:lang w:eastAsia="en-AU"/>
        </w:rPr>
        <w:t>With partners to develop resilience and management plans for identified impacts of change</w:t>
      </w:r>
    </w:p>
    <w:p w:rsidR="00B138A1" w:rsidRDefault="00B138A1" w:rsidP="00B138A1">
      <w:pPr>
        <w:pStyle w:val="ListParagraph"/>
        <w:numPr>
          <w:ilvl w:val="0"/>
          <w:numId w:val="60"/>
        </w:numPr>
        <w:rPr>
          <w:lang w:eastAsia="en-AU"/>
        </w:rPr>
      </w:pPr>
      <w:r>
        <w:rPr>
          <w:lang w:eastAsia="en-AU"/>
        </w:rPr>
        <w:t>Study outcomes (approx 2024)</w:t>
      </w:r>
    </w:p>
    <w:p w:rsidR="00B138A1" w:rsidRDefault="00B138A1" w:rsidP="00B138A1">
      <w:pPr>
        <w:pStyle w:val="ListParagraph"/>
        <w:numPr>
          <w:ilvl w:val="1"/>
          <w:numId w:val="60"/>
        </w:numPr>
        <w:rPr>
          <w:lang w:eastAsia="en-AU"/>
        </w:rPr>
      </w:pPr>
      <w:r w:rsidRPr="00B138A1">
        <w:rPr>
          <w:lang w:eastAsia="en-AU"/>
        </w:rPr>
        <w:t>Summary of findings  to be shared publicly</w:t>
      </w:r>
    </w:p>
    <w:p w:rsidR="00892B6F" w:rsidRDefault="00892B6F" w:rsidP="00B138A1">
      <w:pPr>
        <w:rPr>
          <w:lang w:eastAsia="en-AU"/>
        </w:rPr>
      </w:pPr>
    </w:p>
    <w:p w:rsidR="00892B6F" w:rsidRDefault="00892B6F" w:rsidP="00892B6F">
      <w:pPr>
        <w:pStyle w:val="Heading1"/>
        <w:rPr>
          <w:lang w:eastAsia="en-AU"/>
        </w:rPr>
      </w:pPr>
      <w:r>
        <w:rPr>
          <w:lang w:eastAsia="en-AU"/>
        </w:rPr>
        <w:t>Gumatj projects</w:t>
      </w:r>
    </w:p>
    <w:p w:rsidR="00892B6F" w:rsidRDefault="00892B6F" w:rsidP="00892B6F">
      <w:pPr>
        <w:rPr>
          <w:lang w:eastAsia="en-AU"/>
        </w:rPr>
      </w:pPr>
      <w:r w:rsidRPr="00892B6F">
        <w:rPr>
          <w:color w:val="FF0000"/>
          <w:lang w:eastAsia="en-AU"/>
        </w:rPr>
        <w:t>*</w:t>
      </w:r>
      <w:r>
        <w:rPr>
          <w:lang w:eastAsia="en-AU"/>
        </w:rPr>
        <w:t>Gumatj Corporation CEO Klaus Helms provided an update on a range of projects which are currently underway on or are being planned for the Gove Peninsula.</w:t>
      </w:r>
    </w:p>
    <w:p w:rsidR="00892B6F" w:rsidRDefault="00892B6F" w:rsidP="00892B6F">
      <w:pPr>
        <w:rPr>
          <w:lang w:eastAsia="en-AU"/>
        </w:rPr>
      </w:pPr>
      <w:r w:rsidRPr="00892B6F">
        <w:rPr>
          <w:color w:val="FF0000"/>
          <w:lang w:eastAsia="en-AU"/>
        </w:rPr>
        <w:t>*</w:t>
      </w:r>
      <w:r>
        <w:rPr>
          <w:lang w:eastAsia="en-AU"/>
        </w:rPr>
        <w:t xml:space="preserve">If you would like to learn more, </w:t>
      </w:r>
      <w:r w:rsidR="00C4038D">
        <w:rPr>
          <w:lang w:eastAsia="en-AU"/>
        </w:rPr>
        <w:t xml:space="preserve">please refer to the presentation </w:t>
      </w:r>
      <w:r w:rsidR="00B138A1">
        <w:rPr>
          <w:lang w:eastAsia="en-AU"/>
        </w:rPr>
        <w:t>notes available on the Gove Futures website.</w:t>
      </w:r>
    </w:p>
    <w:p w:rsidR="00E67595" w:rsidRDefault="00892B6F" w:rsidP="00892B6F">
      <w:pPr>
        <w:pStyle w:val="Heading1"/>
        <w:rPr>
          <w:lang w:eastAsia="en-AU"/>
        </w:rPr>
      </w:pPr>
      <w:r>
        <w:rPr>
          <w:lang w:eastAsia="en-AU"/>
        </w:rPr>
        <w:t>Rirratjiŋu p</w:t>
      </w:r>
      <w:r w:rsidRPr="00892B6F">
        <w:rPr>
          <w:lang w:eastAsia="en-AU"/>
        </w:rPr>
        <w:t>rojects</w:t>
      </w:r>
    </w:p>
    <w:p w:rsidR="00892B6F" w:rsidRDefault="00892B6F" w:rsidP="00892B6F">
      <w:pPr>
        <w:rPr>
          <w:lang w:eastAsia="en-AU"/>
        </w:rPr>
      </w:pPr>
      <w:r w:rsidRPr="00892B6F">
        <w:rPr>
          <w:color w:val="FF0000"/>
          <w:lang w:eastAsia="en-AU"/>
        </w:rPr>
        <w:t>*</w:t>
      </w:r>
      <w:r>
        <w:rPr>
          <w:lang w:eastAsia="en-AU"/>
        </w:rPr>
        <w:t>Rirratjiŋu Aboriginal Corporation CEO Rhian Oliver provided an update on a range of projects which are currently underway on or are being planned for the Gove Peninsula.</w:t>
      </w:r>
    </w:p>
    <w:p w:rsidR="00B138A1" w:rsidRDefault="00B138A1" w:rsidP="00B138A1">
      <w:pPr>
        <w:rPr>
          <w:lang w:eastAsia="en-AU"/>
        </w:rPr>
      </w:pPr>
      <w:r w:rsidRPr="00892B6F">
        <w:rPr>
          <w:color w:val="FF0000"/>
          <w:lang w:eastAsia="en-AU"/>
        </w:rPr>
        <w:t>*</w:t>
      </w:r>
      <w:r w:rsidR="00C4038D" w:rsidRPr="00C4038D">
        <w:rPr>
          <w:lang w:eastAsia="en-AU"/>
        </w:rPr>
        <w:t xml:space="preserve"> </w:t>
      </w:r>
      <w:r w:rsidR="00C4038D">
        <w:rPr>
          <w:lang w:eastAsia="en-AU"/>
        </w:rPr>
        <w:t>If you would like to learn more, please refer to the presentation notes available on the Gove Futures website.</w:t>
      </w:r>
    </w:p>
    <w:p w:rsidR="00B138A1" w:rsidRDefault="00B138A1" w:rsidP="00B138A1">
      <w:pPr>
        <w:pStyle w:val="Heading1"/>
        <w:rPr>
          <w:lang w:eastAsia="en-AU"/>
        </w:rPr>
      </w:pPr>
      <w:r>
        <w:rPr>
          <w:lang w:eastAsia="en-AU"/>
        </w:rPr>
        <w:t>Panel Discussion</w:t>
      </w:r>
    </w:p>
    <w:p w:rsidR="00B138A1" w:rsidRPr="00B138A1" w:rsidRDefault="00B138A1" w:rsidP="00B138A1">
      <w:pPr>
        <w:rPr>
          <w:lang w:eastAsia="en-AU"/>
        </w:rPr>
      </w:pPr>
      <w:r w:rsidRPr="00892B6F">
        <w:rPr>
          <w:color w:val="FF0000"/>
          <w:lang w:eastAsia="en-AU"/>
        </w:rPr>
        <w:t>*</w:t>
      </w:r>
      <w:r>
        <w:rPr>
          <w:lang w:eastAsia="en-AU"/>
        </w:rPr>
        <w:t>A panel discussion was held with speakers.</w:t>
      </w:r>
    </w:p>
    <w:p w:rsidR="00E67595" w:rsidRDefault="00892B6F" w:rsidP="00892B6F">
      <w:pPr>
        <w:pStyle w:val="Heading1"/>
        <w:rPr>
          <w:lang w:eastAsia="en-AU"/>
        </w:rPr>
      </w:pPr>
      <w:r>
        <w:rPr>
          <w:lang w:eastAsia="en-AU"/>
        </w:rPr>
        <w:t>Getting information</w:t>
      </w:r>
    </w:p>
    <w:p w:rsidR="00B138A1" w:rsidRPr="00B138A1" w:rsidRDefault="00B138A1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>The Reference Group invites community members to visit Gove Futures website for any further information on the TO Vision or progressing initiatives – govefutures.nt.gov.au</w:t>
      </w:r>
    </w:p>
    <w:p w:rsidR="00B138A1" w:rsidRPr="00B138A1" w:rsidRDefault="00B138A1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lastRenderedPageBreak/>
        <w:t>Community members are encouraged to submit any questions they may have surrounding the work of the Reference Group via gove.futures@nt.gov.au</w:t>
      </w:r>
    </w:p>
    <w:p w:rsidR="00B138A1" w:rsidRPr="00B138A1" w:rsidRDefault="00B138A1" w:rsidP="00B138A1">
      <w:pPr>
        <w:pStyle w:val="ListParagraph"/>
        <w:numPr>
          <w:ilvl w:val="0"/>
          <w:numId w:val="60"/>
        </w:numPr>
        <w:rPr>
          <w:lang w:eastAsia="en-AU"/>
        </w:rPr>
      </w:pPr>
      <w:r w:rsidRPr="00B138A1">
        <w:rPr>
          <w:lang w:eastAsia="en-AU"/>
        </w:rPr>
        <w:t xml:space="preserve">The Reference Group will be holding another Community Update event in November and welcomes community members and businesses to engage with live surveys in advance of the future community updates. </w:t>
      </w:r>
    </w:p>
    <w:p w:rsidR="00892B6F" w:rsidRPr="00892B6F" w:rsidRDefault="00892B6F" w:rsidP="00B138A1">
      <w:pPr>
        <w:pStyle w:val="ListParagraph"/>
        <w:ind w:left="720"/>
        <w:rPr>
          <w:lang w:eastAsia="en-AU"/>
        </w:rPr>
      </w:pPr>
    </w:p>
    <w:sectPr w:rsidR="00892B6F" w:rsidRPr="00892B6F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CEB" w:rsidRDefault="00F40CEB" w:rsidP="007332FF">
      <w:r>
        <w:separator/>
      </w:r>
    </w:p>
  </w:endnote>
  <w:endnote w:type="continuationSeparator" w:id="0">
    <w:p w:rsidR="00F40CEB" w:rsidRDefault="00F40CE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FD" w:rsidRDefault="004B03FD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4B03FD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4B03FD" w:rsidRDefault="004B03FD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Chief Minister and Cabinet</w:t>
              </w:r>
            </w:sdtContent>
          </w:sdt>
        </w:p>
        <w:p w:rsidR="004B03FD" w:rsidRPr="00CE6614" w:rsidRDefault="00F40CE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4-0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B03FD">
                <w:rPr>
                  <w:rStyle w:val="PageNumber"/>
                </w:rPr>
                <w:t>5 April 2023</w:t>
              </w:r>
            </w:sdtContent>
          </w:sdt>
        </w:p>
        <w:p w:rsidR="004B03FD" w:rsidRPr="00AC4488" w:rsidRDefault="004B03FD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94151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94151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</w:tr>
  </w:tbl>
  <w:p w:rsidR="004B03FD" w:rsidRPr="00B11C67" w:rsidRDefault="004B03FD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FD" w:rsidRDefault="004B03FD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4B03FD" w:rsidRPr="00132658" w:rsidTr="007D63DA">
      <w:trPr>
        <w:cantSplit/>
        <w:trHeight w:hRule="exact" w:val="1134"/>
      </w:trPr>
      <w:tc>
        <w:tcPr>
          <w:tcW w:w="7767" w:type="dxa"/>
          <w:vAlign w:val="bottom"/>
        </w:tcPr>
        <w:p w:rsidR="004B03FD" w:rsidRDefault="004B03FD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Chief Minister and Cabinet</w:t>
              </w:r>
            </w:sdtContent>
          </w:sdt>
        </w:p>
        <w:p w:rsidR="004B03FD" w:rsidRPr="00CE6614" w:rsidRDefault="00F40CE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4-0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B03FD">
                <w:rPr>
                  <w:rStyle w:val="PageNumber"/>
                </w:rPr>
                <w:t>5 April 2023</w:t>
              </w:r>
            </w:sdtContent>
          </w:sdt>
        </w:p>
        <w:p w:rsidR="004B03FD" w:rsidRPr="00CE30CF" w:rsidRDefault="004B03FD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9415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94151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4B03FD" w:rsidRPr="001E14EB" w:rsidRDefault="004B03FD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4B03FD" w:rsidRPr="00661BE1" w:rsidRDefault="004B03FD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EB" w:rsidRDefault="00F40CEB" w:rsidP="007332FF">
      <w:r>
        <w:separator/>
      </w:r>
    </w:p>
  </w:footnote>
  <w:footnote w:type="continuationSeparator" w:id="0">
    <w:p w:rsidR="00F40CEB" w:rsidRDefault="00F40CE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FD" w:rsidRPr="00162207" w:rsidRDefault="00F40CEB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C2888">
          <w:t>Gove Futures - community update May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:rsidR="004B03FD" w:rsidRDefault="00DC2888" w:rsidP="00435082">
        <w:pPr>
          <w:pStyle w:val="Title"/>
        </w:pPr>
        <w:r>
          <w:t>Gove Futures - community update May 2023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FB5"/>
    <w:multiLevelType w:val="hybridMultilevel"/>
    <w:tmpl w:val="85E05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4777"/>
    <w:multiLevelType w:val="hybridMultilevel"/>
    <w:tmpl w:val="1B804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6AB8"/>
    <w:multiLevelType w:val="hybridMultilevel"/>
    <w:tmpl w:val="D5B07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E6AF3"/>
    <w:multiLevelType w:val="hybridMultilevel"/>
    <w:tmpl w:val="1BC6B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81A26"/>
    <w:multiLevelType w:val="hybridMultilevel"/>
    <w:tmpl w:val="D340E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932A3"/>
    <w:multiLevelType w:val="hybridMultilevel"/>
    <w:tmpl w:val="72F0D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77014"/>
    <w:multiLevelType w:val="hybridMultilevel"/>
    <w:tmpl w:val="F0B01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721E0"/>
    <w:multiLevelType w:val="hybridMultilevel"/>
    <w:tmpl w:val="9E1AD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213B3"/>
    <w:multiLevelType w:val="hybridMultilevel"/>
    <w:tmpl w:val="DA70B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2615B"/>
    <w:multiLevelType w:val="hybridMultilevel"/>
    <w:tmpl w:val="3E0CC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1" w15:restartNumberingAfterBreak="0">
    <w:nsid w:val="0D5534A2"/>
    <w:multiLevelType w:val="hybridMultilevel"/>
    <w:tmpl w:val="596C0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01ECA"/>
    <w:multiLevelType w:val="hybridMultilevel"/>
    <w:tmpl w:val="E0D84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1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1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16" w15:restartNumberingAfterBreak="0">
    <w:nsid w:val="112741D4"/>
    <w:multiLevelType w:val="hybridMultilevel"/>
    <w:tmpl w:val="421C8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5351A"/>
    <w:multiLevelType w:val="hybridMultilevel"/>
    <w:tmpl w:val="26841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4B5FF8"/>
    <w:multiLevelType w:val="hybridMultilevel"/>
    <w:tmpl w:val="ECC4AC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20" w15:restartNumberingAfterBreak="0">
    <w:nsid w:val="177344B1"/>
    <w:multiLevelType w:val="hybridMultilevel"/>
    <w:tmpl w:val="F71A5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2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2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1A3931BF"/>
    <w:multiLevelType w:val="hybridMultilevel"/>
    <w:tmpl w:val="64DE1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2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7" w15:restartNumberingAfterBreak="0">
    <w:nsid w:val="1C005BDE"/>
    <w:multiLevelType w:val="hybridMultilevel"/>
    <w:tmpl w:val="2BCCB5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9" w15:restartNumberingAfterBreak="0">
    <w:nsid w:val="1FEA1EC4"/>
    <w:multiLevelType w:val="hybridMultilevel"/>
    <w:tmpl w:val="0B9EE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1" w15:restartNumberingAfterBreak="0">
    <w:nsid w:val="23AE7E58"/>
    <w:multiLevelType w:val="hybridMultilevel"/>
    <w:tmpl w:val="93469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240437"/>
    <w:multiLevelType w:val="hybridMultilevel"/>
    <w:tmpl w:val="D9CAD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3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35" w15:restartNumberingAfterBreak="0">
    <w:nsid w:val="27D83E4D"/>
    <w:multiLevelType w:val="multilevel"/>
    <w:tmpl w:val="3928FD02"/>
    <w:numStyleLink w:val="Bulletlist"/>
  </w:abstractNum>
  <w:abstractNum w:abstractNumId="36" w15:restartNumberingAfterBreak="0">
    <w:nsid w:val="28992661"/>
    <w:multiLevelType w:val="hybridMultilevel"/>
    <w:tmpl w:val="160E9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AF7BC7"/>
    <w:multiLevelType w:val="hybridMultilevel"/>
    <w:tmpl w:val="C6F09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4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4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42" w15:restartNumberingAfterBreak="0">
    <w:nsid w:val="348E56FB"/>
    <w:multiLevelType w:val="hybridMultilevel"/>
    <w:tmpl w:val="3DDEC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B715DB"/>
    <w:multiLevelType w:val="hybridMultilevel"/>
    <w:tmpl w:val="460A3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5" w15:restartNumberingAfterBreak="0">
    <w:nsid w:val="36AE5FA0"/>
    <w:multiLevelType w:val="hybridMultilevel"/>
    <w:tmpl w:val="B5ECB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5668EE"/>
    <w:multiLevelType w:val="hybridMultilevel"/>
    <w:tmpl w:val="75E2C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8" w15:restartNumberingAfterBreak="0">
    <w:nsid w:val="3C582B7D"/>
    <w:multiLevelType w:val="hybridMultilevel"/>
    <w:tmpl w:val="16422EE6"/>
    <w:lvl w:ilvl="0" w:tplc="B0A2A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AD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2C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2F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A6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E5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6D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EA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A2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3CED7D69"/>
    <w:multiLevelType w:val="hybridMultilevel"/>
    <w:tmpl w:val="D8083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083C8C"/>
    <w:multiLevelType w:val="hybridMultilevel"/>
    <w:tmpl w:val="EA3223D8"/>
    <w:lvl w:ilvl="0" w:tplc="899EE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E1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67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02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2A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43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09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E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8E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403A381F"/>
    <w:multiLevelType w:val="hybridMultilevel"/>
    <w:tmpl w:val="6B7041CA"/>
    <w:lvl w:ilvl="0" w:tplc="576E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623E6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25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E07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E2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48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20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CD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45CF55AA"/>
    <w:multiLevelType w:val="hybridMultilevel"/>
    <w:tmpl w:val="3580D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2C4D1B"/>
    <w:multiLevelType w:val="hybridMultilevel"/>
    <w:tmpl w:val="A14C7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484ACC"/>
    <w:multiLevelType w:val="hybridMultilevel"/>
    <w:tmpl w:val="62502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8F09F9"/>
    <w:multiLevelType w:val="hybridMultilevel"/>
    <w:tmpl w:val="AA029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842CEE"/>
    <w:multiLevelType w:val="hybridMultilevel"/>
    <w:tmpl w:val="DDBCF294"/>
    <w:lvl w:ilvl="0" w:tplc="AC387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05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47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2D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0B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88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2F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1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81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58" w15:restartNumberingAfterBreak="0">
    <w:nsid w:val="4B2A41C1"/>
    <w:multiLevelType w:val="hybridMultilevel"/>
    <w:tmpl w:val="EB9C3E7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59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60" w15:restartNumberingAfterBreak="0">
    <w:nsid w:val="4D2A16A3"/>
    <w:multiLevelType w:val="hybridMultilevel"/>
    <w:tmpl w:val="3196C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62" w15:restartNumberingAfterBreak="0">
    <w:nsid w:val="4D6E2F6D"/>
    <w:multiLevelType w:val="hybridMultilevel"/>
    <w:tmpl w:val="2D0EE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0466182"/>
    <w:multiLevelType w:val="hybridMultilevel"/>
    <w:tmpl w:val="E8B4030C"/>
    <w:lvl w:ilvl="0" w:tplc="47329C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F5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8A00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49B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6E13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CA2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E85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E0F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A21D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7E4642"/>
    <w:multiLevelType w:val="hybridMultilevel"/>
    <w:tmpl w:val="32A201F2"/>
    <w:lvl w:ilvl="0" w:tplc="E8BC0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23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66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CD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6A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0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6E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6E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20C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3842BC6"/>
    <w:multiLevelType w:val="multilevel"/>
    <w:tmpl w:val="0C78A7AC"/>
    <w:numStyleLink w:val="Tablebulletlist"/>
  </w:abstractNum>
  <w:abstractNum w:abstractNumId="66" w15:restartNumberingAfterBreak="0">
    <w:nsid w:val="54905FDD"/>
    <w:multiLevelType w:val="hybridMultilevel"/>
    <w:tmpl w:val="ED22E09A"/>
    <w:lvl w:ilvl="0" w:tplc="2E68A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F6B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24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83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C3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61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8A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0B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8A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6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6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7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7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72" w15:restartNumberingAfterBreak="0">
    <w:nsid w:val="60086423"/>
    <w:multiLevelType w:val="hybridMultilevel"/>
    <w:tmpl w:val="B8F65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992AE1"/>
    <w:multiLevelType w:val="hybridMultilevel"/>
    <w:tmpl w:val="5FEE8388"/>
    <w:lvl w:ilvl="0" w:tplc="9976D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6D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84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CD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27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8E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02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62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A1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615A11F9"/>
    <w:multiLevelType w:val="hybridMultilevel"/>
    <w:tmpl w:val="81C85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550AFB"/>
    <w:multiLevelType w:val="hybridMultilevel"/>
    <w:tmpl w:val="ED8E0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736BCA"/>
    <w:multiLevelType w:val="hybridMultilevel"/>
    <w:tmpl w:val="E9087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78" w15:restartNumberingAfterBreak="0">
    <w:nsid w:val="6A1D174E"/>
    <w:multiLevelType w:val="hybridMultilevel"/>
    <w:tmpl w:val="5AECA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4F26B4"/>
    <w:multiLevelType w:val="hybridMultilevel"/>
    <w:tmpl w:val="F1ECA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C1129C3"/>
    <w:multiLevelType w:val="hybridMultilevel"/>
    <w:tmpl w:val="AC584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E0F78A3"/>
    <w:multiLevelType w:val="hybridMultilevel"/>
    <w:tmpl w:val="7F8CC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F1387F"/>
    <w:multiLevelType w:val="hybridMultilevel"/>
    <w:tmpl w:val="1B7EF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01B0ADF"/>
    <w:multiLevelType w:val="hybridMultilevel"/>
    <w:tmpl w:val="5DCCC536"/>
    <w:lvl w:ilvl="0" w:tplc="4E0CA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2C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0D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E8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244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AB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84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0C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A9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8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86" w15:restartNumberingAfterBreak="0">
    <w:nsid w:val="761E39F6"/>
    <w:multiLevelType w:val="hybridMultilevel"/>
    <w:tmpl w:val="AAC85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96321A7"/>
    <w:multiLevelType w:val="hybridMultilevel"/>
    <w:tmpl w:val="95489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44"/>
  </w:num>
  <w:num w:numId="2">
    <w:abstractNumId w:val="30"/>
  </w:num>
  <w:num w:numId="3">
    <w:abstractNumId w:val="88"/>
  </w:num>
  <w:num w:numId="4">
    <w:abstractNumId w:val="59"/>
  </w:num>
  <w:num w:numId="5">
    <w:abstractNumId w:val="38"/>
  </w:num>
  <w:num w:numId="6">
    <w:abstractNumId w:val="23"/>
  </w:num>
  <w:num w:numId="7">
    <w:abstractNumId w:val="65"/>
  </w:num>
  <w:num w:numId="8">
    <w:abstractNumId w:val="35"/>
  </w:num>
  <w:num w:numId="9">
    <w:abstractNumId w:val="18"/>
  </w:num>
  <w:num w:numId="10">
    <w:abstractNumId w:val="32"/>
  </w:num>
  <w:num w:numId="11">
    <w:abstractNumId w:val="54"/>
  </w:num>
  <w:num w:numId="12">
    <w:abstractNumId w:val="73"/>
  </w:num>
  <w:num w:numId="13">
    <w:abstractNumId w:val="66"/>
  </w:num>
  <w:num w:numId="14">
    <w:abstractNumId w:val="64"/>
  </w:num>
  <w:num w:numId="15">
    <w:abstractNumId w:val="56"/>
  </w:num>
  <w:num w:numId="16">
    <w:abstractNumId w:val="48"/>
  </w:num>
  <w:num w:numId="17">
    <w:abstractNumId w:val="78"/>
  </w:num>
  <w:num w:numId="18">
    <w:abstractNumId w:val="43"/>
  </w:num>
  <w:num w:numId="19">
    <w:abstractNumId w:val="79"/>
  </w:num>
  <w:num w:numId="20">
    <w:abstractNumId w:val="27"/>
  </w:num>
  <w:num w:numId="21">
    <w:abstractNumId w:val="17"/>
  </w:num>
  <w:num w:numId="22">
    <w:abstractNumId w:val="49"/>
  </w:num>
  <w:num w:numId="23">
    <w:abstractNumId w:val="82"/>
  </w:num>
  <w:num w:numId="24">
    <w:abstractNumId w:val="12"/>
  </w:num>
  <w:num w:numId="25">
    <w:abstractNumId w:val="86"/>
  </w:num>
  <w:num w:numId="26">
    <w:abstractNumId w:val="42"/>
  </w:num>
  <w:num w:numId="27">
    <w:abstractNumId w:val="72"/>
  </w:num>
  <w:num w:numId="28">
    <w:abstractNumId w:val="6"/>
  </w:num>
  <w:num w:numId="29">
    <w:abstractNumId w:val="60"/>
  </w:num>
  <w:num w:numId="30">
    <w:abstractNumId w:val="36"/>
  </w:num>
  <w:num w:numId="31">
    <w:abstractNumId w:val="11"/>
  </w:num>
  <w:num w:numId="32">
    <w:abstractNumId w:val="75"/>
  </w:num>
  <w:num w:numId="33">
    <w:abstractNumId w:val="5"/>
  </w:num>
  <w:num w:numId="34">
    <w:abstractNumId w:val="76"/>
  </w:num>
  <w:num w:numId="35">
    <w:abstractNumId w:val="53"/>
  </w:num>
  <w:num w:numId="36">
    <w:abstractNumId w:val="0"/>
  </w:num>
  <w:num w:numId="37">
    <w:abstractNumId w:val="55"/>
  </w:num>
  <w:num w:numId="38">
    <w:abstractNumId w:val="62"/>
  </w:num>
  <w:num w:numId="39">
    <w:abstractNumId w:val="9"/>
  </w:num>
  <w:num w:numId="40">
    <w:abstractNumId w:val="20"/>
  </w:num>
  <w:num w:numId="41">
    <w:abstractNumId w:val="4"/>
  </w:num>
  <w:num w:numId="42">
    <w:abstractNumId w:val="29"/>
  </w:num>
  <w:num w:numId="43">
    <w:abstractNumId w:val="8"/>
  </w:num>
  <w:num w:numId="44">
    <w:abstractNumId w:val="1"/>
  </w:num>
  <w:num w:numId="45">
    <w:abstractNumId w:val="80"/>
  </w:num>
  <w:num w:numId="46">
    <w:abstractNumId w:val="7"/>
  </w:num>
  <w:num w:numId="47">
    <w:abstractNumId w:val="81"/>
  </w:num>
  <w:num w:numId="48">
    <w:abstractNumId w:val="31"/>
  </w:num>
  <w:num w:numId="49">
    <w:abstractNumId w:val="37"/>
  </w:num>
  <w:num w:numId="50">
    <w:abstractNumId w:val="16"/>
  </w:num>
  <w:num w:numId="51">
    <w:abstractNumId w:val="87"/>
  </w:num>
  <w:num w:numId="52">
    <w:abstractNumId w:val="2"/>
  </w:num>
  <w:num w:numId="53">
    <w:abstractNumId w:val="3"/>
  </w:num>
  <w:num w:numId="54">
    <w:abstractNumId w:val="58"/>
  </w:num>
  <w:num w:numId="55">
    <w:abstractNumId w:val="45"/>
  </w:num>
  <w:num w:numId="56">
    <w:abstractNumId w:val="46"/>
  </w:num>
  <w:num w:numId="57">
    <w:abstractNumId w:val="24"/>
  </w:num>
  <w:num w:numId="58">
    <w:abstractNumId w:val="74"/>
  </w:num>
  <w:num w:numId="59">
    <w:abstractNumId w:val="63"/>
  </w:num>
  <w:num w:numId="60">
    <w:abstractNumId w:val="52"/>
  </w:num>
  <w:num w:numId="61">
    <w:abstractNumId w:val="50"/>
  </w:num>
  <w:num w:numId="62">
    <w:abstractNumId w:val="83"/>
  </w:num>
  <w:num w:numId="63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54"/>
    <w:rsid w:val="00001DDF"/>
    <w:rsid w:val="0000322D"/>
    <w:rsid w:val="00007670"/>
    <w:rsid w:val="00010665"/>
    <w:rsid w:val="00020254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F4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2EDA"/>
    <w:rsid w:val="001A3AFD"/>
    <w:rsid w:val="001A496C"/>
    <w:rsid w:val="001A576A"/>
    <w:rsid w:val="001B28DA"/>
    <w:rsid w:val="001B2B6C"/>
    <w:rsid w:val="001D01C4"/>
    <w:rsid w:val="001D26B6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94151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3914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088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6F3D"/>
    <w:rsid w:val="004A0EBA"/>
    <w:rsid w:val="004A2538"/>
    <w:rsid w:val="004A331E"/>
    <w:rsid w:val="004B03FD"/>
    <w:rsid w:val="004B0C15"/>
    <w:rsid w:val="004B35EA"/>
    <w:rsid w:val="004B69E4"/>
    <w:rsid w:val="004C4FBA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5554"/>
    <w:rsid w:val="005260F7"/>
    <w:rsid w:val="00543BD1"/>
    <w:rsid w:val="00547728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291F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63DA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65EC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2B6F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3903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38A1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038D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41FF"/>
    <w:rsid w:val="00D15D88"/>
    <w:rsid w:val="00D27D49"/>
    <w:rsid w:val="00D27EBE"/>
    <w:rsid w:val="00D36A49"/>
    <w:rsid w:val="00D47DC7"/>
    <w:rsid w:val="00D50E4F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2888"/>
    <w:rsid w:val="00DC3117"/>
    <w:rsid w:val="00DC4E2A"/>
    <w:rsid w:val="00DC5DD9"/>
    <w:rsid w:val="00DC6D2D"/>
    <w:rsid w:val="00DD4E59"/>
    <w:rsid w:val="00DD69E7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67595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40CEB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1232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B8B35-3F02-40B3-BDD3-6918964E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1" w:unhideWhenUsed="1" w:qFormat="1"/>
    <w:lsdException w:name="heading 4" w:semiHidden="1" w:uiPriority="2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0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9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8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82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09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9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7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1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5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7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319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49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6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02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6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0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3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5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1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9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9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4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6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3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08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5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90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3FBA2C-DF34-4A07-95AD-A2F81A0A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2</TotalTime>
  <Pages>8</Pages>
  <Words>1691</Words>
  <Characters>8879</Characters>
  <Application>Microsoft Office Word</Application>
  <DocSecurity>0</DocSecurity>
  <Lines>369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 Futures - community update</vt:lpstr>
    </vt:vector>
  </TitlesOfParts>
  <Company>Chief Minister and Cabinet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 Futures - community update May 2023</dc:title>
  <dc:creator>Northern Territory Government</dc:creator>
  <cp:lastModifiedBy>Andrea Ruske</cp:lastModifiedBy>
  <cp:revision>4</cp:revision>
  <cp:lastPrinted>2019-07-29T01:45:00Z</cp:lastPrinted>
  <dcterms:created xsi:type="dcterms:W3CDTF">2023-07-06T06:45:00Z</dcterms:created>
  <dcterms:modified xsi:type="dcterms:W3CDTF">2023-07-06T06:46:00Z</dcterms:modified>
</cp:coreProperties>
</file>